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4D9069" w14:textId="3E29857C" w:rsidR="006B42B9" w:rsidRPr="006B42B9" w:rsidRDefault="006B42B9" w:rsidP="006B42B9">
      <w:pPr>
        <w:tabs>
          <w:tab w:val="right" w:pos="9639"/>
        </w:tabs>
        <w:overflowPunct/>
        <w:autoSpaceDE/>
        <w:autoSpaceDN/>
        <w:adjustRightInd/>
        <w:spacing w:after="0"/>
        <w:textAlignment w:val="auto"/>
        <w:rPr>
          <w:rFonts w:ascii="Arial" w:hAnsi="Arial"/>
          <w:b/>
          <w:i/>
          <w:noProof/>
          <w:sz w:val="28"/>
        </w:rPr>
      </w:pPr>
      <w:bookmarkStart w:id="0" w:name="page1"/>
      <w:r w:rsidRPr="006B42B9">
        <w:rPr>
          <w:rFonts w:ascii="Arial" w:hAnsi="Arial"/>
          <w:b/>
          <w:noProof/>
          <w:sz w:val="24"/>
        </w:rPr>
        <w:t>3GPP TSG-RAN WG4 Meeting #</w:t>
      </w:r>
      <w:r w:rsidRPr="006B42B9">
        <w:rPr>
          <w:rFonts w:ascii="Arial" w:hAnsi="Arial"/>
        </w:rPr>
        <w:fldChar w:fldCharType="begin"/>
      </w:r>
      <w:r w:rsidRPr="006B42B9">
        <w:rPr>
          <w:rFonts w:ascii="Arial" w:hAnsi="Arial"/>
        </w:rPr>
        <w:instrText xml:space="preserve"> DOCPROPERTY  MtgSeq  \* MERGEFORMAT </w:instrText>
      </w:r>
      <w:r w:rsidRPr="006B42B9">
        <w:rPr>
          <w:rFonts w:ascii="Arial" w:hAnsi="Arial"/>
        </w:rPr>
        <w:fldChar w:fldCharType="separate"/>
      </w:r>
      <w:r w:rsidRPr="006B42B9">
        <w:rPr>
          <w:rFonts w:ascii="Arial" w:hAnsi="Arial"/>
          <w:b/>
          <w:noProof/>
          <w:sz w:val="24"/>
        </w:rPr>
        <w:t xml:space="preserve"> </w:t>
      </w:r>
      <w:r w:rsidR="00B23533">
        <w:rPr>
          <w:rFonts w:ascii="Arial" w:hAnsi="Arial"/>
          <w:b/>
          <w:noProof/>
          <w:sz w:val="24"/>
        </w:rPr>
        <w:t>100</w:t>
      </w:r>
      <w:r w:rsidRPr="006B42B9">
        <w:rPr>
          <w:rFonts w:ascii="Arial" w:hAnsi="Arial"/>
          <w:b/>
          <w:noProof/>
          <w:sz w:val="24"/>
        </w:rPr>
        <w:t>-e</w:t>
      </w:r>
      <w:r w:rsidRPr="006B42B9">
        <w:rPr>
          <w:rFonts w:ascii="Arial" w:hAnsi="Arial"/>
          <w:b/>
          <w:noProof/>
          <w:sz w:val="24"/>
        </w:rPr>
        <w:fldChar w:fldCharType="end"/>
      </w:r>
      <w:r w:rsidRPr="006B42B9">
        <w:rPr>
          <w:rFonts w:ascii="Arial" w:hAnsi="Arial"/>
          <w:b/>
          <w:i/>
          <w:noProof/>
          <w:sz w:val="28"/>
        </w:rPr>
        <w:tab/>
        <w:t>R4-</w:t>
      </w:r>
      <w:r w:rsidR="00B23533" w:rsidRPr="000531B2">
        <w:rPr>
          <w:rFonts w:ascii="Arial" w:hAnsi="Arial"/>
          <w:b/>
          <w:i/>
          <w:noProof/>
          <w:sz w:val="28"/>
        </w:rPr>
        <w:t>21</w:t>
      </w:r>
      <w:r w:rsidR="00E73903">
        <w:rPr>
          <w:rFonts w:ascii="Arial" w:hAnsi="Arial"/>
          <w:b/>
          <w:i/>
          <w:noProof/>
          <w:sz w:val="28"/>
        </w:rPr>
        <w:t>13669</w:t>
      </w:r>
    </w:p>
    <w:p w14:paraId="5CA9C46A" w14:textId="5F874694" w:rsidR="006B42B9" w:rsidRPr="006B42B9" w:rsidRDefault="006B42B9" w:rsidP="006B42B9">
      <w:pPr>
        <w:overflowPunct/>
        <w:autoSpaceDE/>
        <w:autoSpaceDN/>
        <w:adjustRightInd/>
        <w:spacing w:after="120"/>
        <w:textAlignment w:val="auto"/>
        <w:outlineLvl w:val="0"/>
        <w:rPr>
          <w:rFonts w:ascii="Arial" w:hAnsi="Arial"/>
          <w:b/>
          <w:noProof/>
          <w:sz w:val="24"/>
        </w:rPr>
      </w:pPr>
      <w:r w:rsidRPr="006B42B9">
        <w:rPr>
          <w:rFonts w:ascii="Arial" w:hAnsi="Arial"/>
          <w:b/>
          <w:noProof/>
          <w:sz w:val="24"/>
        </w:rPr>
        <w:t xml:space="preserve">Electronic meeting, </w:t>
      </w:r>
      <w:r w:rsidR="00B23533">
        <w:rPr>
          <w:rFonts w:ascii="Arial" w:hAnsi="Arial"/>
          <w:b/>
          <w:noProof/>
          <w:sz w:val="24"/>
        </w:rPr>
        <w:t>16</w:t>
      </w:r>
      <w:r w:rsidR="00B23533" w:rsidRPr="006B42B9">
        <w:rPr>
          <w:rFonts w:ascii="Arial" w:hAnsi="Arial"/>
          <w:b/>
          <w:noProof/>
          <w:sz w:val="24"/>
        </w:rPr>
        <w:t xml:space="preserve"> </w:t>
      </w:r>
      <w:r w:rsidRPr="006B42B9">
        <w:rPr>
          <w:rFonts w:ascii="Arial" w:hAnsi="Arial"/>
          <w:b/>
          <w:noProof/>
          <w:sz w:val="24"/>
        </w:rPr>
        <w:t xml:space="preserve">– </w:t>
      </w:r>
      <w:r w:rsidR="0045193C">
        <w:rPr>
          <w:rFonts w:ascii="Arial" w:hAnsi="Arial"/>
          <w:b/>
          <w:noProof/>
          <w:sz w:val="24"/>
        </w:rPr>
        <w:t>2</w:t>
      </w:r>
      <w:r w:rsidR="007B3604">
        <w:rPr>
          <w:rFonts w:ascii="Arial" w:hAnsi="Arial"/>
          <w:b/>
          <w:noProof/>
          <w:sz w:val="24"/>
        </w:rPr>
        <w:t>7</w:t>
      </w:r>
      <w:r w:rsidRPr="006B42B9">
        <w:rPr>
          <w:rFonts w:ascii="Arial" w:hAnsi="Arial"/>
          <w:b/>
          <w:noProof/>
          <w:sz w:val="24"/>
        </w:rPr>
        <w:t xml:space="preserve"> </w:t>
      </w:r>
      <w:r w:rsidR="00B23533">
        <w:rPr>
          <w:rFonts w:ascii="Arial" w:hAnsi="Arial"/>
          <w:b/>
          <w:noProof/>
          <w:sz w:val="24"/>
        </w:rPr>
        <w:t>August</w:t>
      </w:r>
      <w:r w:rsidR="00B23533" w:rsidRPr="006B42B9">
        <w:rPr>
          <w:rFonts w:ascii="Arial" w:hAnsi="Arial"/>
          <w:b/>
          <w:noProof/>
          <w:sz w:val="24"/>
        </w:rPr>
        <w:t xml:space="preserve"> </w:t>
      </w:r>
      <w:r w:rsidRPr="006B42B9">
        <w:rPr>
          <w:rFonts w:ascii="Arial" w:hAnsi="Arial"/>
          <w:b/>
          <w:noProof/>
          <w:sz w:val="24"/>
        </w:rPr>
        <w:t>2021</w:t>
      </w:r>
    </w:p>
    <w:p w14:paraId="77E10027" w14:textId="77777777" w:rsidR="006B42B9" w:rsidRDefault="006B42B9" w:rsidP="00F67398">
      <w:pPr>
        <w:spacing w:after="120"/>
        <w:ind w:left="1985" w:hanging="1985"/>
        <w:rPr>
          <w:rFonts w:ascii="Arial" w:hAnsi="Arial" w:cs="Arial"/>
          <w:b/>
          <w:lang w:val="en-US"/>
        </w:rPr>
      </w:pPr>
    </w:p>
    <w:p w14:paraId="0DCFDCB8" w14:textId="77777777" w:rsidR="006B42B9" w:rsidRDefault="006B42B9" w:rsidP="00F67398">
      <w:pPr>
        <w:spacing w:after="120"/>
        <w:ind w:left="1985" w:hanging="1985"/>
        <w:rPr>
          <w:rFonts w:ascii="Arial" w:hAnsi="Arial" w:cs="Arial"/>
          <w:b/>
          <w:lang w:val="en-US"/>
        </w:rPr>
      </w:pPr>
    </w:p>
    <w:p w14:paraId="7A533EC1" w14:textId="77777777" w:rsidR="001065D9" w:rsidRPr="00A51BCB" w:rsidRDefault="000864E9" w:rsidP="000864E9">
      <w:pPr>
        <w:spacing w:after="120"/>
        <w:ind w:left="1985" w:hanging="1985"/>
        <w:rPr>
          <w:rFonts w:ascii="Arial" w:hAnsi="Arial" w:cs="Arial"/>
          <w:bCs/>
          <w:lang w:val="en-US"/>
        </w:rPr>
      </w:pPr>
      <w:r w:rsidRPr="00A51BCB">
        <w:rPr>
          <w:rFonts w:ascii="Arial" w:hAnsi="Arial" w:cs="Arial"/>
          <w:b/>
          <w:lang w:val="en-US"/>
        </w:rPr>
        <w:t>Source:</w:t>
      </w:r>
      <w:r w:rsidRPr="00A51BCB">
        <w:rPr>
          <w:rFonts w:ascii="Arial" w:hAnsi="Arial" w:cs="Arial"/>
          <w:b/>
          <w:lang w:val="en-US"/>
        </w:rPr>
        <w:tab/>
      </w:r>
      <w:r w:rsidR="00E0686F">
        <w:rPr>
          <w:rFonts w:ascii="Arial" w:hAnsi="Arial" w:cs="Arial"/>
          <w:bCs/>
          <w:lang w:val="en-US"/>
        </w:rPr>
        <w:t>Nokia</w:t>
      </w:r>
      <w:r w:rsidR="00A0242A">
        <w:rPr>
          <w:rFonts w:ascii="Arial" w:hAnsi="Arial" w:cs="Arial"/>
          <w:bCs/>
          <w:lang w:val="en-US"/>
        </w:rPr>
        <w:t xml:space="preserve">, </w:t>
      </w:r>
      <w:r w:rsidR="00F50CA4">
        <w:rPr>
          <w:rFonts w:ascii="Arial" w:hAnsi="Arial" w:cs="Arial"/>
          <w:bCs/>
          <w:lang w:val="en-US"/>
        </w:rPr>
        <w:t>Nokia</w:t>
      </w:r>
      <w:r w:rsidR="00A0242A" w:rsidRPr="00A0242A">
        <w:rPr>
          <w:rFonts w:ascii="Arial" w:hAnsi="Arial" w:cs="Arial"/>
          <w:bCs/>
          <w:lang w:val="en-US"/>
        </w:rPr>
        <w:t xml:space="preserve"> Shanghai Bell</w:t>
      </w:r>
    </w:p>
    <w:p w14:paraId="669B6FFE" w14:textId="78A9E116" w:rsidR="0087339C" w:rsidRPr="00E02C7F" w:rsidRDefault="000864E9" w:rsidP="000864E9">
      <w:pPr>
        <w:spacing w:after="120"/>
        <w:ind w:left="1985" w:hanging="1985"/>
        <w:rPr>
          <w:rFonts w:ascii="Arial" w:hAnsi="Arial" w:cs="Arial"/>
          <w:sz w:val="22"/>
        </w:rPr>
      </w:pPr>
      <w:r w:rsidRPr="00A51BCB">
        <w:rPr>
          <w:rFonts w:ascii="Arial" w:hAnsi="Arial" w:cs="Arial"/>
          <w:b/>
          <w:lang w:val="en-US"/>
        </w:rPr>
        <w:t>Title:</w:t>
      </w:r>
      <w:r w:rsidRPr="00A51BCB">
        <w:rPr>
          <w:rFonts w:ascii="Arial" w:hAnsi="Arial" w:cs="Arial"/>
          <w:b/>
          <w:lang w:val="en-US"/>
        </w:rPr>
        <w:tab/>
      </w:r>
      <w:r w:rsidR="003F6105">
        <w:rPr>
          <w:rFonts w:ascii="Arial" w:hAnsi="Arial" w:cs="Arial"/>
          <w:b/>
          <w:lang w:val="en-US"/>
        </w:rPr>
        <w:t>Conducted</w:t>
      </w:r>
      <w:r w:rsidR="0036046F">
        <w:rPr>
          <w:rFonts w:ascii="Arial" w:hAnsi="Arial" w:cs="Arial"/>
          <w:b/>
          <w:lang w:val="en-US"/>
        </w:rPr>
        <w:t xml:space="preserve"> power</w:t>
      </w:r>
      <w:r w:rsidR="006A3679">
        <w:rPr>
          <w:rFonts w:ascii="Arial" w:hAnsi="Arial" w:cs="Arial"/>
          <w:b/>
          <w:lang w:val="en-US"/>
        </w:rPr>
        <w:t xml:space="preserve"> related requirements</w:t>
      </w:r>
      <w:r w:rsidR="00E26D93">
        <w:rPr>
          <w:rFonts w:ascii="Arial" w:hAnsi="Arial" w:cs="Arial"/>
          <w:b/>
          <w:lang w:val="en-US"/>
        </w:rPr>
        <w:t xml:space="preserve"> consideration</w:t>
      </w:r>
      <w:r w:rsidR="009A0687">
        <w:rPr>
          <w:rFonts w:ascii="Arial" w:hAnsi="Arial" w:cs="Arial"/>
          <w:b/>
          <w:lang w:val="en-US"/>
        </w:rPr>
        <w:t xml:space="preserve"> for NR-Repeaters</w:t>
      </w:r>
    </w:p>
    <w:p w14:paraId="7424431B" w14:textId="4B64E937" w:rsidR="000864E9" w:rsidRPr="00A0242A" w:rsidRDefault="000864E9" w:rsidP="127E7CD2">
      <w:pPr>
        <w:spacing w:after="120"/>
        <w:ind w:left="1985" w:hanging="1985"/>
        <w:rPr>
          <w:rFonts w:ascii="Arial" w:hAnsi="Arial" w:cs="Arial"/>
          <w:lang w:val="en-US"/>
        </w:rPr>
      </w:pPr>
      <w:r w:rsidRPr="127E7CD2">
        <w:rPr>
          <w:rFonts w:ascii="Arial" w:hAnsi="Arial" w:cs="Arial"/>
          <w:b/>
          <w:bCs/>
          <w:lang w:val="en-US"/>
        </w:rPr>
        <w:t>Agenda item:</w:t>
      </w:r>
      <w:r>
        <w:tab/>
      </w:r>
      <w:r w:rsidR="007B3604">
        <w:rPr>
          <w:rFonts w:ascii="Arial" w:hAnsi="Arial" w:cs="Arial"/>
          <w:lang w:val="en-US"/>
        </w:rPr>
        <w:t>9.5</w:t>
      </w:r>
      <w:r w:rsidR="009A0687" w:rsidRPr="127E7CD2">
        <w:rPr>
          <w:rFonts w:ascii="Arial" w:hAnsi="Arial" w:cs="Arial"/>
          <w:lang w:val="en-US"/>
        </w:rPr>
        <w:t>.</w:t>
      </w:r>
      <w:r w:rsidR="4A1C4BF7" w:rsidRPr="127E7CD2">
        <w:rPr>
          <w:rFonts w:ascii="Arial" w:hAnsi="Arial" w:cs="Arial"/>
          <w:lang w:val="en-US"/>
        </w:rPr>
        <w:t>2</w:t>
      </w:r>
      <w:r w:rsidR="009A0687" w:rsidRPr="127E7CD2">
        <w:rPr>
          <w:rFonts w:ascii="Arial" w:hAnsi="Arial" w:cs="Arial"/>
          <w:lang w:val="en-US"/>
        </w:rPr>
        <w:t>.</w:t>
      </w:r>
      <w:r w:rsidR="586B7DE7" w:rsidRPr="127E7CD2">
        <w:rPr>
          <w:rFonts w:ascii="Arial" w:hAnsi="Arial" w:cs="Arial"/>
          <w:lang w:val="en-US"/>
        </w:rPr>
        <w:t>1</w:t>
      </w:r>
    </w:p>
    <w:p w14:paraId="2E2F48DD" w14:textId="77777777" w:rsidR="000864E9" w:rsidRPr="00A51BCB" w:rsidRDefault="000864E9" w:rsidP="000864E9">
      <w:pPr>
        <w:spacing w:after="120"/>
        <w:ind w:left="1985" w:hanging="1985"/>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sidR="002C2C43">
        <w:rPr>
          <w:rFonts w:ascii="Arial" w:hAnsi="Arial" w:cs="Arial"/>
          <w:bCs/>
          <w:lang w:val="en-US"/>
        </w:rPr>
        <w:t>Approval</w:t>
      </w:r>
    </w:p>
    <w:p w14:paraId="2D66E521" w14:textId="77777777" w:rsidR="00904C26" w:rsidRDefault="00904C26" w:rsidP="00904C26">
      <w:pPr>
        <w:pStyle w:val="Heading1"/>
        <w:numPr>
          <w:ilvl w:val="0"/>
          <w:numId w:val="19"/>
        </w:numPr>
        <w:rPr>
          <w:lang w:val="en-US"/>
        </w:rPr>
      </w:pPr>
      <w:r w:rsidRPr="00A51BCB">
        <w:rPr>
          <w:lang w:val="en-US"/>
        </w:rPr>
        <w:t>Introduction</w:t>
      </w:r>
    </w:p>
    <w:p w14:paraId="78BEB665" w14:textId="1A08652F" w:rsidR="00227855" w:rsidRDefault="00BA72C3" w:rsidP="00904C26">
      <w:pPr>
        <w:tabs>
          <w:tab w:val="left" w:pos="7935"/>
        </w:tabs>
        <w:rPr>
          <w:lang w:val="en-US"/>
        </w:rPr>
      </w:pPr>
      <w:r w:rsidRPr="00BA72C3">
        <w:rPr>
          <w:lang w:val="en-US"/>
        </w:rPr>
        <w:t>I</w:t>
      </w:r>
      <w:r w:rsidR="00EB6CE2">
        <w:rPr>
          <w:lang w:val="en-US"/>
        </w:rPr>
        <w:t>n the WF</w:t>
      </w:r>
      <w:r w:rsidR="007C54A4">
        <w:rPr>
          <w:lang w:val="en-US"/>
        </w:rPr>
        <w:t xml:space="preserve"> </w:t>
      </w:r>
      <w:r w:rsidR="008E762D">
        <w:rPr>
          <w:lang w:val="en-US"/>
        </w:rPr>
        <w:fldChar w:fldCharType="begin"/>
      </w:r>
      <w:r w:rsidR="008E762D">
        <w:rPr>
          <w:lang w:val="en-US"/>
        </w:rPr>
        <w:instrText xml:space="preserve"> REF _Ref66807513 \r \h </w:instrText>
      </w:r>
      <w:r w:rsidR="008E762D">
        <w:rPr>
          <w:lang w:val="en-US"/>
        </w:rPr>
      </w:r>
      <w:r w:rsidR="008E762D">
        <w:rPr>
          <w:lang w:val="en-US"/>
        </w:rPr>
        <w:fldChar w:fldCharType="separate"/>
      </w:r>
      <w:r w:rsidR="008E762D">
        <w:rPr>
          <w:lang w:val="en-US"/>
        </w:rPr>
        <w:t>[1]</w:t>
      </w:r>
      <w:r w:rsidR="008E762D">
        <w:rPr>
          <w:lang w:val="en-US"/>
        </w:rPr>
        <w:fldChar w:fldCharType="end"/>
      </w:r>
      <w:r w:rsidR="00EB6CE2">
        <w:rPr>
          <w:lang w:val="en-US"/>
        </w:rPr>
        <w:t>, i</w:t>
      </w:r>
      <w:r w:rsidRPr="00BA72C3">
        <w:rPr>
          <w:lang w:val="en-US"/>
        </w:rPr>
        <w:t xml:space="preserve">t was agreed to </w:t>
      </w:r>
      <w:r w:rsidR="00383135">
        <w:rPr>
          <w:lang w:val="en-US"/>
        </w:rPr>
        <w:t xml:space="preserve">wait until the repeater class definition is finalized to </w:t>
      </w:r>
      <w:r w:rsidR="00227855">
        <w:rPr>
          <w:lang w:val="en-US"/>
        </w:rPr>
        <w:t xml:space="preserve">define the DL and UL FR1 output power. </w:t>
      </w:r>
      <w:r w:rsidR="00821488">
        <w:rPr>
          <w:lang w:val="en-US"/>
        </w:rPr>
        <w:t xml:space="preserve">In this contribution, we provide our insights on the WF items, and </w:t>
      </w:r>
      <w:r w:rsidR="00832A0C">
        <w:rPr>
          <w:lang w:val="en-US"/>
        </w:rPr>
        <w:t>provide further information on conducted power related requirements</w:t>
      </w:r>
      <w:r w:rsidR="00FE01A1">
        <w:rPr>
          <w:lang w:val="en-US"/>
        </w:rPr>
        <w:t>.</w:t>
      </w:r>
    </w:p>
    <w:p w14:paraId="54D34B2C" w14:textId="77777777" w:rsidR="00904C26" w:rsidRPr="007B6D2D" w:rsidRDefault="00904C26" w:rsidP="007C0D98">
      <w:pPr>
        <w:pStyle w:val="Heading1"/>
        <w:numPr>
          <w:ilvl w:val="0"/>
          <w:numId w:val="31"/>
        </w:numPr>
        <w:rPr>
          <w:lang w:val="en-US"/>
        </w:rPr>
      </w:pPr>
      <w:r>
        <w:t>Discussion</w:t>
      </w:r>
    </w:p>
    <w:p w14:paraId="3A5DD2A7" w14:textId="01969C1B" w:rsidR="0090568C" w:rsidRDefault="0090568C" w:rsidP="009C179E">
      <w:pPr>
        <w:tabs>
          <w:tab w:val="left" w:pos="7935"/>
        </w:tabs>
        <w:rPr>
          <w:rFonts w:eastAsia="Batang"/>
          <w:lang w:eastAsia="ko-KR"/>
        </w:rPr>
      </w:pPr>
      <w:r w:rsidRPr="38ED0A83">
        <w:rPr>
          <w:rFonts w:eastAsia="Batang"/>
          <w:lang w:eastAsia="ko-KR"/>
        </w:rPr>
        <w:t>It is meaningful to have class-based power limits for NR repeaters. In BS and IAB specifications, classes are defined based on the deployment scenario</w:t>
      </w:r>
      <w:r w:rsidR="0082255B" w:rsidRPr="38ED0A83">
        <w:rPr>
          <w:rFonts w:eastAsia="Batang"/>
          <w:lang w:eastAsia="ko-KR"/>
        </w:rPr>
        <w:t>s</w:t>
      </w:r>
      <w:r w:rsidRPr="38ED0A83">
        <w:rPr>
          <w:rFonts w:eastAsia="Batang"/>
          <w:lang w:eastAsia="ko-KR"/>
        </w:rPr>
        <w:t xml:space="preserve">, and power limits are declared accordingly. Similarly, repeater deployments should also be considered to decide appropriate power limits. For example, to provide indoor coverage two </w:t>
      </w:r>
      <w:r w:rsidRPr="38ED0A83">
        <w:rPr>
          <w:rFonts w:eastAsia="Batang"/>
          <w:i/>
          <w:iCs/>
          <w:lang w:eastAsia="ko-KR"/>
        </w:rPr>
        <w:t>distant units</w:t>
      </w:r>
      <w:r w:rsidRPr="38ED0A83">
        <w:rPr>
          <w:rFonts w:eastAsia="Batang"/>
          <w:lang w:eastAsia="ko-KR"/>
        </w:rPr>
        <w:t xml:space="preserve"> (outdoor and indoor units) are needed. These two units </w:t>
      </w:r>
      <w:r w:rsidR="07A1A54C" w:rsidRPr="38ED0A83">
        <w:rPr>
          <w:rFonts w:eastAsia="Batang"/>
          <w:lang w:eastAsia="ko-KR"/>
        </w:rPr>
        <w:t xml:space="preserve">are likely to </w:t>
      </w:r>
      <w:r w:rsidRPr="38ED0A83">
        <w:rPr>
          <w:rFonts w:eastAsia="Batang"/>
          <w:lang w:eastAsia="ko-KR"/>
        </w:rPr>
        <w:t xml:space="preserve">have different power classes; the outdoor unit </w:t>
      </w:r>
      <w:r w:rsidR="24678E46" w:rsidRPr="38ED0A83">
        <w:rPr>
          <w:rFonts w:eastAsia="Batang"/>
          <w:lang w:eastAsia="ko-KR"/>
        </w:rPr>
        <w:t xml:space="preserve">can </w:t>
      </w:r>
      <w:r w:rsidRPr="38ED0A83">
        <w:rPr>
          <w:rFonts w:eastAsia="Batang"/>
          <w:lang w:eastAsia="ko-KR"/>
        </w:rPr>
        <w:t>have a higher power upper limit compared to the indoor unit</w:t>
      </w:r>
      <w:r w:rsidR="3F2B8301" w:rsidRPr="38ED0A83">
        <w:rPr>
          <w:rFonts w:eastAsia="Batang"/>
          <w:lang w:eastAsia="ko-KR"/>
        </w:rPr>
        <w:t>, which serves end users very nearby</w:t>
      </w:r>
      <w:r w:rsidRPr="38ED0A83">
        <w:rPr>
          <w:rFonts w:eastAsia="Batang"/>
          <w:lang w:eastAsia="ko-KR"/>
        </w:rPr>
        <w:t xml:space="preserve">. Another example could be to provide coverage for rural areas using repeaters operate in FR1, where it requires high enough power level to transmit </w:t>
      </w:r>
      <w:r w:rsidR="003A7144" w:rsidRPr="38ED0A83">
        <w:rPr>
          <w:rFonts w:eastAsia="Batang"/>
          <w:lang w:eastAsia="ko-KR"/>
        </w:rPr>
        <w:t xml:space="preserve">specially </w:t>
      </w:r>
      <w:r w:rsidRPr="38ED0A83">
        <w:rPr>
          <w:rFonts w:eastAsia="Batang"/>
          <w:lang w:eastAsia="ko-KR"/>
        </w:rPr>
        <w:t xml:space="preserve">in the </w:t>
      </w:r>
      <w:r w:rsidR="003A7144" w:rsidRPr="38ED0A83">
        <w:rPr>
          <w:rFonts w:eastAsia="Batang"/>
          <w:lang w:eastAsia="ko-KR"/>
        </w:rPr>
        <w:t>backhaul</w:t>
      </w:r>
      <w:r w:rsidRPr="38ED0A83">
        <w:rPr>
          <w:rFonts w:eastAsia="Batang"/>
          <w:lang w:eastAsia="ko-KR"/>
        </w:rPr>
        <w:t xml:space="preserve"> link </w:t>
      </w:r>
      <w:r w:rsidR="003A7144" w:rsidRPr="38ED0A83">
        <w:rPr>
          <w:rFonts w:eastAsia="Batang"/>
          <w:lang w:eastAsia="ko-KR"/>
        </w:rPr>
        <w:t>(given that the access link distance is much smaller compared to the backhaul link distance).</w:t>
      </w:r>
    </w:p>
    <w:p w14:paraId="388A4775" w14:textId="6E299FFB" w:rsidR="00656412" w:rsidRDefault="00656412" w:rsidP="00656412">
      <w:pPr>
        <w:tabs>
          <w:tab w:val="left" w:pos="7935"/>
        </w:tabs>
        <w:rPr>
          <w:rFonts w:eastAsia="Batang"/>
          <w:lang w:eastAsia="ko-KR"/>
        </w:rPr>
      </w:pPr>
      <w:r>
        <w:rPr>
          <w:rFonts w:eastAsia="Batang"/>
          <w:lang w:eastAsia="ko-KR"/>
        </w:rPr>
        <w:t>Simply allowing to declare the upper power limits, similar to EUTRA</w:t>
      </w:r>
      <w:r w:rsidR="00E87985">
        <w:rPr>
          <w:rFonts w:eastAsia="Batang"/>
          <w:lang w:eastAsia="ko-KR"/>
        </w:rPr>
        <w:t xml:space="preserve"> FDD</w:t>
      </w:r>
      <w:r>
        <w:rPr>
          <w:rFonts w:eastAsia="Batang"/>
          <w:lang w:eastAsia="ko-KR"/>
        </w:rPr>
        <w:t xml:space="preserve"> repeaters, may not be suitable for some use cases (as explained above). However, if classes are imposed to repeaters, then allowing to declare the power limits would impose a threshold (via the belonging class) so that there cannot be any unacceptably large power levels. </w:t>
      </w:r>
      <w:r w:rsidR="00E87985">
        <w:rPr>
          <w:rFonts w:eastAsia="Batang"/>
          <w:lang w:eastAsia="ko-KR"/>
        </w:rPr>
        <w:t xml:space="preserve">In addition, for TDD repeater the interference issues must be carefully handled, as power control is only possible via UE power control mechanism. </w:t>
      </w:r>
      <w:r w:rsidR="0076510B">
        <w:rPr>
          <w:rFonts w:eastAsia="Batang"/>
          <w:lang w:eastAsia="ko-KR"/>
        </w:rPr>
        <w:t>Thus</w:t>
      </w:r>
      <w:r w:rsidR="00E87985">
        <w:rPr>
          <w:rFonts w:eastAsia="Batang"/>
          <w:lang w:eastAsia="ko-KR"/>
        </w:rPr>
        <w:t xml:space="preserve">, allowing to transmit with high power levels would make it difficult to manage the interference. </w:t>
      </w:r>
    </w:p>
    <w:p w14:paraId="3C6716A7" w14:textId="2E1E96EB" w:rsidR="0090568C" w:rsidRPr="009556F3" w:rsidRDefault="0090568C" w:rsidP="38ED0A83">
      <w:pPr>
        <w:pStyle w:val="Caption"/>
        <w:rPr>
          <w:rFonts w:eastAsia="Batang"/>
          <w:i/>
          <w:iCs/>
          <w:lang w:eastAsia="ko-KR"/>
        </w:rPr>
      </w:pPr>
      <w:bookmarkStart w:id="1" w:name="_Ref71487090"/>
      <w:bookmarkStart w:id="2" w:name="_Ref71487103"/>
      <w:r w:rsidRPr="38ED0A83">
        <w:rPr>
          <w:i/>
          <w:iCs/>
        </w:rPr>
        <w:t xml:space="preserve">Observation </w:t>
      </w:r>
      <w:r w:rsidRPr="38ED0A83">
        <w:rPr>
          <w:i/>
          <w:iCs/>
        </w:rPr>
        <w:fldChar w:fldCharType="begin"/>
      </w:r>
      <w:r w:rsidRPr="38ED0A83">
        <w:rPr>
          <w:i/>
          <w:iCs/>
        </w:rPr>
        <w:instrText xml:space="preserve"> SEQ Observation \* ARABIC </w:instrText>
      </w:r>
      <w:r w:rsidRPr="38ED0A83">
        <w:rPr>
          <w:i/>
          <w:iCs/>
        </w:rPr>
        <w:fldChar w:fldCharType="separate"/>
      </w:r>
      <w:r w:rsidR="00AA47BF" w:rsidRPr="38ED0A83">
        <w:rPr>
          <w:i/>
          <w:iCs/>
          <w:noProof/>
        </w:rPr>
        <w:t>1</w:t>
      </w:r>
      <w:r w:rsidRPr="38ED0A83">
        <w:rPr>
          <w:i/>
          <w:iCs/>
        </w:rPr>
        <w:fldChar w:fldCharType="end"/>
      </w:r>
      <w:bookmarkEnd w:id="1"/>
      <w:r w:rsidRPr="38ED0A83">
        <w:rPr>
          <w:i/>
          <w:iCs/>
        </w:rPr>
        <w:t xml:space="preserve">: For NR repeaters, the deployment scenarios must be considered to define the upper power limits. There are </w:t>
      </w:r>
      <w:r w:rsidR="00D7023C" w:rsidRPr="38ED0A83">
        <w:rPr>
          <w:i/>
          <w:iCs/>
        </w:rPr>
        <w:t>specific</w:t>
      </w:r>
      <w:r w:rsidRPr="38ED0A83">
        <w:rPr>
          <w:i/>
          <w:iCs/>
        </w:rPr>
        <w:t xml:space="preserve"> deployment scenarios of NR repeaters where having only one power class would not be acceptable.</w:t>
      </w:r>
      <w:bookmarkEnd w:id="2"/>
      <w:r w:rsidRPr="38ED0A83">
        <w:rPr>
          <w:i/>
          <w:iCs/>
        </w:rPr>
        <w:t xml:space="preserve"> </w:t>
      </w:r>
    </w:p>
    <w:p w14:paraId="2B9C0F8C" w14:textId="227B8376" w:rsidR="00216458" w:rsidRDefault="009C179E" w:rsidP="002B2E11">
      <w:pPr>
        <w:tabs>
          <w:tab w:val="left" w:pos="7935"/>
        </w:tabs>
        <w:rPr>
          <w:rFonts w:eastAsia="Batang"/>
          <w:lang w:eastAsia="ko-KR"/>
        </w:rPr>
      </w:pPr>
      <w:bookmarkStart w:id="3" w:name="_Ref71487125"/>
      <w:r>
        <w:rPr>
          <w:rFonts w:eastAsia="Batang"/>
          <w:lang w:eastAsia="ko-KR"/>
        </w:rPr>
        <w:t>Based on this</w:t>
      </w:r>
      <w:r w:rsidR="0021198A">
        <w:rPr>
          <w:rFonts w:eastAsia="Batang"/>
          <w:lang w:eastAsia="ko-KR"/>
        </w:rPr>
        <w:t>,</w:t>
      </w:r>
      <w:r>
        <w:rPr>
          <w:rFonts w:eastAsia="Batang"/>
          <w:lang w:eastAsia="ko-KR"/>
        </w:rPr>
        <w:t xml:space="preserve"> i</w:t>
      </w:r>
      <w:r w:rsidR="00216458">
        <w:rPr>
          <w:rFonts w:eastAsia="Batang"/>
          <w:lang w:eastAsia="ko-KR"/>
        </w:rPr>
        <w:t xml:space="preserve">n the WF </w:t>
      </w:r>
      <w:r w:rsidR="00216458">
        <w:rPr>
          <w:rFonts w:eastAsia="Batang"/>
          <w:lang w:eastAsia="ko-KR"/>
        </w:rPr>
        <w:fldChar w:fldCharType="begin"/>
      </w:r>
      <w:r w:rsidR="00216458">
        <w:rPr>
          <w:rFonts w:eastAsia="Batang"/>
          <w:lang w:eastAsia="ko-KR"/>
        </w:rPr>
        <w:instrText xml:space="preserve"> REF _Ref75809694 \r \h </w:instrText>
      </w:r>
      <w:r w:rsidR="00216458">
        <w:rPr>
          <w:rFonts w:eastAsia="Batang"/>
          <w:lang w:eastAsia="ko-KR"/>
        </w:rPr>
      </w:r>
      <w:r w:rsidR="00216458">
        <w:rPr>
          <w:rFonts w:eastAsia="Batang"/>
          <w:lang w:eastAsia="ko-KR"/>
        </w:rPr>
        <w:fldChar w:fldCharType="separate"/>
      </w:r>
      <w:r w:rsidR="00216458">
        <w:rPr>
          <w:rFonts w:eastAsia="Batang"/>
          <w:lang w:eastAsia="ko-KR"/>
        </w:rPr>
        <w:t>[2]</w:t>
      </w:r>
      <w:r w:rsidR="00216458">
        <w:rPr>
          <w:rFonts w:eastAsia="Batang"/>
          <w:lang w:eastAsia="ko-KR"/>
        </w:rPr>
        <w:fldChar w:fldCharType="end"/>
      </w:r>
      <w:r w:rsidR="00216458">
        <w:rPr>
          <w:rFonts w:eastAsia="Batang"/>
          <w:lang w:eastAsia="ko-KR"/>
        </w:rPr>
        <w:t xml:space="preserve"> LA class has been accepted for both DL (access) and UL (backhaul) for FR1</w:t>
      </w:r>
      <w:r>
        <w:rPr>
          <w:rFonts w:eastAsia="Batang"/>
          <w:lang w:eastAsia="ko-KR"/>
        </w:rPr>
        <w:t xml:space="preserve"> as a starting point</w:t>
      </w:r>
      <w:r w:rsidR="00216458">
        <w:rPr>
          <w:rFonts w:eastAsia="Batang"/>
          <w:lang w:eastAsia="ko-KR"/>
        </w:rPr>
        <w:t>.</w:t>
      </w:r>
      <w:r w:rsidR="0043098B">
        <w:rPr>
          <w:rFonts w:eastAsia="Batang"/>
          <w:lang w:eastAsia="ko-KR"/>
        </w:rPr>
        <w:t xml:space="preserve"> </w:t>
      </w:r>
      <w:r w:rsidR="00216458">
        <w:rPr>
          <w:rFonts w:eastAsia="Batang"/>
          <w:lang w:eastAsia="ko-KR"/>
        </w:rPr>
        <w:t xml:space="preserve"> </w:t>
      </w:r>
      <w:r w:rsidR="0043098B" w:rsidRPr="0043098B">
        <w:rPr>
          <w:rFonts w:eastAsia="Batang"/>
          <w:bCs/>
          <w:lang w:eastAsia="ko-KR"/>
        </w:rPr>
        <w:t>In case of LA deployments, there could be indoor deployment scenarios</w:t>
      </w:r>
      <w:r w:rsidR="002344E6">
        <w:rPr>
          <w:rFonts w:eastAsia="Batang"/>
          <w:bCs/>
          <w:lang w:eastAsia="ko-KR"/>
        </w:rPr>
        <w:t xml:space="preserve"> where the </w:t>
      </w:r>
      <w:r w:rsidR="007209B3">
        <w:rPr>
          <w:rFonts w:eastAsia="Batang"/>
          <w:bCs/>
          <w:lang w:eastAsia="ko-KR"/>
        </w:rPr>
        <w:t>access link distance is much shorter. A</w:t>
      </w:r>
      <w:r w:rsidR="0043098B" w:rsidRPr="0043098B">
        <w:rPr>
          <w:rFonts w:eastAsia="Batang"/>
          <w:bCs/>
          <w:lang w:eastAsia="ko-KR"/>
        </w:rPr>
        <w:t>lso</w:t>
      </w:r>
      <w:r w:rsidR="00E73903">
        <w:rPr>
          <w:rFonts w:eastAsia="Batang"/>
          <w:bCs/>
          <w:lang w:eastAsia="ko-KR"/>
        </w:rPr>
        <w:t>,</w:t>
      </w:r>
      <w:r w:rsidR="0043098B" w:rsidRPr="0043098B">
        <w:rPr>
          <w:rFonts w:eastAsia="Batang"/>
          <w:bCs/>
          <w:lang w:eastAsia="ko-KR"/>
        </w:rPr>
        <w:t xml:space="preserve"> it is possible to have </w:t>
      </w:r>
      <w:r w:rsidR="002073FE">
        <w:rPr>
          <w:rFonts w:eastAsia="Batang"/>
          <w:bCs/>
          <w:lang w:eastAsia="ko-KR"/>
        </w:rPr>
        <w:t>user deployed</w:t>
      </w:r>
      <w:r w:rsidR="002073FE" w:rsidRPr="0043098B">
        <w:rPr>
          <w:rFonts w:eastAsia="Batang"/>
          <w:bCs/>
          <w:lang w:eastAsia="ko-KR"/>
        </w:rPr>
        <w:t xml:space="preserve"> </w:t>
      </w:r>
      <w:r w:rsidR="0092097F">
        <w:rPr>
          <w:rFonts w:eastAsia="Batang"/>
          <w:bCs/>
          <w:lang w:eastAsia="ko-KR"/>
        </w:rPr>
        <w:t>repeaters</w:t>
      </w:r>
      <w:r w:rsidR="0043098B" w:rsidRPr="0043098B">
        <w:rPr>
          <w:rFonts w:eastAsia="Batang"/>
          <w:bCs/>
          <w:lang w:eastAsia="ko-KR"/>
        </w:rPr>
        <w:t xml:space="preserve">. Hence, we believe it would be good to have an upper power limit for LA repeater class for both DL and UL directions. </w:t>
      </w:r>
      <w:r w:rsidR="00216458">
        <w:rPr>
          <w:rFonts w:eastAsia="Batang"/>
          <w:lang w:eastAsia="ko-KR"/>
        </w:rPr>
        <w:t>Thus, for LA class we may use the output power limits of the IAB-DU and IAB-MT</w:t>
      </w:r>
      <w:r w:rsidR="006815E4">
        <w:rPr>
          <w:rFonts w:eastAsia="Batang"/>
          <w:lang w:eastAsia="ko-KR"/>
        </w:rPr>
        <w:t xml:space="preserve"> of the</w:t>
      </w:r>
      <w:r w:rsidR="00216458">
        <w:rPr>
          <w:rFonts w:eastAsia="Batang"/>
          <w:lang w:eastAsia="ko-KR"/>
        </w:rPr>
        <w:t xml:space="preserve"> LA class for the DL and UL of repeater, respectively. </w:t>
      </w:r>
    </w:p>
    <w:p w14:paraId="4119610F" w14:textId="6A4AF2F6" w:rsidR="00D54EEE" w:rsidRDefault="00D54EEE" w:rsidP="00D54EEE">
      <w:pPr>
        <w:tabs>
          <w:tab w:val="left" w:pos="7935"/>
        </w:tabs>
        <w:rPr>
          <w:b/>
          <w:bCs/>
          <w:i/>
          <w:iCs/>
        </w:rPr>
      </w:pPr>
      <w:bookmarkStart w:id="4" w:name="_Ref79075212"/>
      <w:bookmarkStart w:id="5" w:name="_Ref75949964"/>
      <w:r w:rsidRPr="005A2EE4">
        <w:rPr>
          <w:b/>
          <w:bCs/>
          <w:i/>
          <w:iCs/>
        </w:rPr>
        <w:t xml:space="preserve">Proposal </w:t>
      </w:r>
      <w:r w:rsidRPr="005A2EE4">
        <w:rPr>
          <w:b/>
          <w:bCs/>
          <w:i/>
          <w:iCs/>
        </w:rPr>
        <w:fldChar w:fldCharType="begin"/>
      </w:r>
      <w:r w:rsidRPr="005A2EE4">
        <w:rPr>
          <w:b/>
          <w:bCs/>
          <w:i/>
          <w:iCs/>
        </w:rPr>
        <w:instrText xml:space="preserve"> SEQ Proposal \* ARABIC </w:instrText>
      </w:r>
      <w:r w:rsidRPr="005A2EE4">
        <w:rPr>
          <w:b/>
          <w:bCs/>
          <w:i/>
          <w:iCs/>
        </w:rPr>
        <w:fldChar w:fldCharType="separate"/>
      </w:r>
      <w:r w:rsidR="00E235D2">
        <w:rPr>
          <w:b/>
          <w:bCs/>
          <w:i/>
          <w:iCs/>
          <w:noProof/>
        </w:rPr>
        <w:t>1</w:t>
      </w:r>
      <w:r w:rsidRPr="005A2EE4">
        <w:rPr>
          <w:b/>
          <w:bCs/>
          <w:i/>
          <w:iCs/>
        </w:rPr>
        <w:fldChar w:fldCharType="end"/>
      </w:r>
      <w:r w:rsidRPr="005A2EE4">
        <w:rPr>
          <w:b/>
          <w:bCs/>
          <w:i/>
          <w:iCs/>
        </w:rPr>
        <w:t xml:space="preserve">: </w:t>
      </w:r>
      <w:r>
        <w:rPr>
          <w:b/>
          <w:bCs/>
          <w:i/>
          <w:iCs/>
        </w:rPr>
        <w:t>For DL (access) and UL (backhaul) FR1 LA repeaters, it would be good to have a power upper limit due to the nature of LA repeater deployments and applicable use cases.</w:t>
      </w:r>
      <w:bookmarkEnd w:id="4"/>
      <w:r>
        <w:rPr>
          <w:b/>
          <w:bCs/>
          <w:i/>
          <w:iCs/>
        </w:rPr>
        <w:t xml:space="preserve"> </w:t>
      </w:r>
    </w:p>
    <w:p w14:paraId="548DDB8D" w14:textId="776F11B1" w:rsidR="00B720AF" w:rsidRPr="00E73903" w:rsidRDefault="00216458" w:rsidP="00E73903">
      <w:pPr>
        <w:pStyle w:val="Caption"/>
        <w:rPr>
          <w:i/>
          <w:iCs/>
        </w:rPr>
      </w:pPr>
      <w:bookmarkStart w:id="6" w:name="_Ref79075217"/>
      <w:r w:rsidRPr="00F2402E">
        <w:rPr>
          <w:i/>
          <w:iCs/>
        </w:rPr>
        <w:t xml:space="preserve">Proposal </w:t>
      </w:r>
      <w:r w:rsidRPr="00F2402E">
        <w:rPr>
          <w:i/>
          <w:iCs/>
        </w:rPr>
        <w:fldChar w:fldCharType="begin"/>
      </w:r>
      <w:r w:rsidRPr="00F2402E">
        <w:rPr>
          <w:i/>
          <w:iCs/>
        </w:rPr>
        <w:instrText xml:space="preserve"> SEQ Proposal \* ARABIC </w:instrText>
      </w:r>
      <w:r w:rsidRPr="00F2402E">
        <w:rPr>
          <w:i/>
          <w:iCs/>
        </w:rPr>
        <w:fldChar w:fldCharType="separate"/>
      </w:r>
      <w:r w:rsidR="00E235D2">
        <w:rPr>
          <w:i/>
          <w:iCs/>
          <w:noProof/>
        </w:rPr>
        <w:t>2</w:t>
      </w:r>
      <w:r w:rsidRPr="00F2402E">
        <w:rPr>
          <w:i/>
          <w:iCs/>
        </w:rPr>
        <w:fldChar w:fldCharType="end"/>
      </w:r>
      <w:r w:rsidRPr="00F2402E">
        <w:rPr>
          <w:i/>
          <w:iCs/>
        </w:rPr>
        <w:t xml:space="preserve">: </w:t>
      </w:r>
      <w:r w:rsidR="00B720AF">
        <w:rPr>
          <w:i/>
          <w:iCs/>
        </w:rPr>
        <w:t>F</w:t>
      </w:r>
      <w:r>
        <w:rPr>
          <w:i/>
          <w:iCs/>
        </w:rPr>
        <w:t>or the LA class, the DL (access) the output power limit could be that of the IAB-DU. For the UL (backhaul) the output power limit could be that of the IAB-MT.</w:t>
      </w:r>
      <w:bookmarkEnd w:id="5"/>
      <w:bookmarkEnd w:id="6"/>
      <w:r>
        <w:rPr>
          <w:i/>
          <w:iCs/>
        </w:rPr>
        <w:t xml:space="preserve"> </w:t>
      </w:r>
    </w:p>
    <w:p w14:paraId="1D685F09" w14:textId="7488AA3F" w:rsidR="00216458" w:rsidRDefault="00216458" w:rsidP="00216458">
      <w:pPr>
        <w:tabs>
          <w:tab w:val="left" w:pos="7935"/>
        </w:tabs>
        <w:rPr>
          <w:rFonts w:eastAsia="Batang"/>
          <w:lang w:eastAsia="ko-KR"/>
        </w:rPr>
      </w:pPr>
      <w:r>
        <w:rPr>
          <w:rFonts w:eastAsia="Batang"/>
          <w:lang w:eastAsia="ko-KR"/>
        </w:rPr>
        <w:t xml:space="preserve">The WF </w:t>
      </w:r>
      <w:r>
        <w:rPr>
          <w:rFonts w:eastAsia="Batang"/>
          <w:lang w:eastAsia="ko-KR"/>
        </w:rPr>
        <w:fldChar w:fldCharType="begin"/>
      </w:r>
      <w:r>
        <w:rPr>
          <w:rFonts w:eastAsia="Batang"/>
          <w:lang w:eastAsia="ko-KR"/>
        </w:rPr>
        <w:instrText xml:space="preserve"> REF _Ref75809694 \r \h </w:instrText>
      </w:r>
      <w:r>
        <w:rPr>
          <w:rFonts w:eastAsia="Batang"/>
          <w:lang w:eastAsia="ko-KR"/>
        </w:rPr>
      </w:r>
      <w:r>
        <w:rPr>
          <w:rFonts w:eastAsia="Batang"/>
          <w:lang w:eastAsia="ko-KR"/>
        </w:rPr>
        <w:fldChar w:fldCharType="separate"/>
      </w:r>
      <w:r>
        <w:rPr>
          <w:rFonts w:eastAsia="Batang"/>
          <w:lang w:eastAsia="ko-KR"/>
        </w:rPr>
        <w:t>[2]</w:t>
      </w:r>
      <w:r>
        <w:rPr>
          <w:rFonts w:eastAsia="Batang"/>
          <w:lang w:eastAsia="ko-KR"/>
        </w:rPr>
        <w:fldChar w:fldCharType="end"/>
      </w:r>
      <w:r>
        <w:rPr>
          <w:rFonts w:eastAsia="Batang"/>
          <w:lang w:eastAsia="ko-KR"/>
        </w:rPr>
        <w:t xml:space="preserve"> also suggested to select another class (or two) in addition to the LA class, which is yet to be agreed in </w:t>
      </w:r>
      <w:r w:rsidR="00BF77A4">
        <w:rPr>
          <w:rFonts w:eastAsia="Batang"/>
          <w:lang w:eastAsia="ko-KR"/>
        </w:rPr>
        <w:t xml:space="preserve">the meeting </w:t>
      </w:r>
      <w:r w:rsidR="00BB2234">
        <w:rPr>
          <w:rFonts w:eastAsia="Batang"/>
          <w:lang w:eastAsia="ko-KR"/>
        </w:rPr>
        <w:t>100-e</w:t>
      </w:r>
      <w:r>
        <w:rPr>
          <w:rFonts w:eastAsia="Batang"/>
          <w:lang w:eastAsia="ko-KR"/>
        </w:rPr>
        <w:t xml:space="preserve">. In our contribution </w:t>
      </w:r>
      <w:r>
        <w:rPr>
          <w:rFonts w:eastAsia="Batang"/>
          <w:lang w:eastAsia="ko-KR"/>
        </w:rPr>
        <w:fldChar w:fldCharType="begin"/>
      </w:r>
      <w:r>
        <w:rPr>
          <w:rFonts w:eastAsia="Batang"/>
          <w:lang w:eastAsia="ko-KR"/>
        </w:rPr>
        <w:instrText xml:space="preserve"> REF _Ref75940643 \r \h </w:instrText>
      </w:r>
      <w:r>
        <w:rPr>
          <w:rFonts w:eastAsia="Batang"/>
          <w:lang w:eastAsia="ko-KR"/>
        </w:rPr>
      </w:r>
      <w:r>
        <w:rPr>
          <w:rFonts w:eastAsia="Batang"/>
          <w:lang w:eastAsia="ko-KR"/>
        </w:rPr>
        <w:fldChar w:fldCharType="separate"/>
      </w:r>
      <w:r>
        <w:rPr>
          <w:rFonts w:eastAsia="Batang"/>
          <w:lang w:eastAsia="ko-KR"/>
        </w:rPr>
        <w:t>[3]</w:t>
      </w:r>
      <w:r>
        <w:rPr>
          <w:rFonts w:eastAsia="Batang"/>
          <w:lang w:eastAsia="ko-KR"/>
        </w:rPr>
        <w:fldChar w:fldCharType="end"/>
      </w:r>
      <w:r w:rsidR="00076509">
        <w:rPr>
          <w:rFonts w:eastAsia="Batang"/>
          <w:lang w:eastAsia="ko-KR"/>
        </w:rPr>
        <w:t xml:space="preserve"> for </w:t>
      </w:r>
      <w:r w:rsidR="00BF77A4">
        <w:rPr>
          <w:rFonts w:eastAsia="Batang"/>
          <w:lang w:eastAsia="ko-KR"/>
        </w:rPr>
        <w:t xml:space="preserve">the meeting </w:t>
      </w:r>
      <w:r w:rsidR="00BB2234">
        <w:rPr>
          <w:rFonts w:eastAsia="Batang"/>
          <w:lang w:eastAsia="ko-KR"/>
        </w:rPr>
        <w:t>100-e</w:t>
      </w:r>
      <w:r>
        <w:rPr>
          <w:rFonts w:eastAsia="Batang"/>
          <w:lang w:eastAsia="ko-KR"/>
        </w:rPr>
        <w:t xml:space="preserve">, we are proposing to introduce </w:t>
      </w:r>
      <w:r w:rsidRPr="003D7B20">
        <w:rPr>
          <w:rFonts w:eastAsia="Batang"/>
          <w:i/>
          <w:iCs/>
          <w:lang w:eastAsia="ko-KR"/>
        </w:rPr>
        <w:t>WA class for DL</w:t>
      </w:r>
      <w:r>
        <w:rPr>
          <w:rFonts w:eastAsia="Batang"/>
          <w:lang w:eastAsia="ko-KR"/>
        </w:rPr>
        <w:t xml:space="preserve">. For the UL also we propose </w:t>
      </w:r>
      <w:r w:rsidRPr="003D7B20">
        <w:rPr>
          <w:rFonts w:eastAsia="Batang"/>
          <w:i/>
          <w:iCs/>
          <w:lang w:eastAsia="ko-KR"/>
        </w:rPr>
        <w:t>WA class</w:t>
      </w:r>
      <w:r w:rsidR="00BF77A4">
        <w:rPr>
          <w:rFonts w:eastAsia="Batang"/>
          <w:i/>
          <w:iCs/>
          <w:lang w:eastAsia="ko-KR"/>
        </w:rPr>
        <w:t>.</w:t>
      </w:r>
      <w:r w:rsidRPr="003D7B20">
        <w:rPr>
          <w:rFonts w:eastAsia="Batang"/>
          <w:i/>
          <w:iCs/>
          <w:lang w:eastAsia="ko-KR"/>
        </w:rPr>
        <w:t xml:space="preserve"> </w:t>
      </w:r>
      <w:r w:rsidR="00BF77A4" w:rsidRPr="00BF13DB">
        <w:rPr>
          <w:rFonts w:eastAsia="Batang"/>
          <w:lang w:eastAsia="ko-KR"/>
        </w:rPr>
        <w:t>N</w:t>
      </w:r>
      <w:r w:rsidRPr="00BF13DB">
        <w:rPr>
          <w:rFonts w:eastAsia="Batang"/>
          <w:lang w:eastAsia="ko-KR"/>
        </w:rPr>
        <w:t xml:space="preserve">aturally </w:t>
      </w:r>
      <w:r w:rsidR="00BF77A4" w:rsidRPr="00BF13DB">
        <w:rPr>
          <w:rFonts w:eastAsia="Batang"/>
          <w:lang w:eastAsia="ko-KR"/>
        </w:rPr>
        <w:t>both UL and DL WA repeaters</w:t>
      </w:r>
      <w:r w:rsidRPr="00BF13DB">
        <w:rPr>
          <w:rFonts w:eastAsia="Batang"/>
          <w:lang w:eastAsia="ko-KR"/>
        </w:rPr>
        <w:t xml:space="preserve"> </w:t>
      </w:r>
      <w:r w:rsidR="00BE1325" w:rsidRPr="00BF13DB">
        <w:rPr>
          <w:rFonts w:eastAsia="Batang"/>
          <w:lang w:eastAsia="ko-KR"/>
        </w:rPr>
        <w:t>should</w:t>
      </w:r>
      <w:r w:rsidRPr="00BF13DB">
        <w:rPr>
          <w:rFonts w:eastAsia="Batang"/>
          <w:lang w:eastAsia="ko-KR"/>
        </w:rPr>
        <w:t xml:space="preserve"> be </w:t>
      </w:r>
      <w:r w:rsidR="00BF77A4" w:rsidRPr="00BF13DB">
        <w:rPr>
          <w:rFonts w:eastAsia="Batang"/>
          <w:lang w:eastAsia="ko-KR"/>
        </w:rPr>
        <w:t>operator deployed and controlled</w:t>
      </w:r>
      <w:r w:rsidRPr="00BF13DB">
        <w:rPr>
          <w:rFonts w:eastAsia="Batang"/>
          <w:lang w:eastAsia="ko-KR"/>
        </w:rPr>
        <w:t>.</w:t>
      </w:r>
    </w:p>
    <w:p w14:paraId="0CE1CFE3" w14:textId="1C4D0D92" w:rsidR="00216458" w:rsidRDefault="00216458" w:rsidP="00216458">
      <w:pPr>
        <w:tabs>
          <w:tab w:val="left" w:pos="7935"/>
        </w:tabs>
        <w:rPr>
          <w:rFonts w:eastAsia="Batang"/>
          <w:lang w:eastAsia="ko-KR"/>
        </w:rPr>
      </w:pPr>
      <w:r>
        <w:rPr>
          <w:rFonts w:eastAsia="Batang"/>
          <w:lang w:eastAsia="ko-KR"/>
        </w:rPr>
        <w:t>In summary, our proposal for FR1 is as follows</w:t>
      </w:r>
      <w:r w:rsidR="00003423">
        <w:rPr>
          <w:rFonts w:eastAsia="Batang"/>
          <w:lang w:eastAsia="ko-KR"/>
        </w:rPr>
        <w:t xml:space="preserve"> </w:t>
      </w:r>
      <w:r w:rsidR="00003423">
        <w:rPr>
          <w:rFonts w:eastAsia="Batang"/>
          <w:lang w:eastAsia="ko-KR"/>
        </w:rPr>
        <w:fldChar w:fldCharType="begin"/>
      </w:r>
      <w:r w:rsidR="00003423">
        <w:rPr>
          <w:rFonts w:eastAsia="Batang"/>
          <w:lang w:eastAsia="ko-KR"/>
        </w:rPr>
        <w:instrText xml:space="preserve"> REF _Ref75940643 \r \h </w:instrText>
      </w:r>
      <w:r w:rsidR="00003423">
        <w:rPr>
          <w:rFonts w:eastAsia="Batang"/>
          <w:lang w:eastAsia="ko-KR"/>
        </w:rPr>
      </w:r>
      <w:r w:rsidR="00003423">
        <w:rPr>
          <w:rFonts w:eastAsia="Batang"/>
          <w:lang w:eastAsia="ko-KR"/>
        </w:rPr>
        <w:fldChar w:fldCharType="separate"/>
      </w:r>
      <w:r w:rsidR="00003423">
        <w:rPr>
          <w:rFonts w:eastAsia="Batang"/>
          <w:lang w:eastAsia="ko-KR"/>
        </w:rPr>
        <w:t>[3]</w:t>
      </w:r>
      <w:r w:rsidR="00003423">
        <w:rPr>
          <w:rFonts w:eastAsia="Batang"/>
          <w:lang w:eastAsia="ko-KR"/>
        </w:rPr>
        <w:fldChar w:fldCharType="end"/>
      </w:r>
      <w:r>
        <w:rPr>
          <w:rFonts w:eastAsia="Batang"/>
          <w:lang w:eastAsia="ko-KR"/>
        </w:rPr>
        <w:t>:</w:t>
      </w:r>
    </w:p>
    <w:p w14:paraId="4DF0F3C8" w14:textId="77777777" w:rsidR="00216458" w:rsidRPr="00FC2498" w:rsidRDefault="00216458" w:rsidP="00216458">
      <w:pPr>
        <w:jc w:val="center"/>
      </w:pPr>
      <w:r w:rsidRPr="00D81A4B">
        <w:rPr>
          <w:b/>
          <w:bCs/>
          <w:i/>
          <w:iCs/>
        </w:rPr>
        <w:t xml:space="preserve">Table </w:t>
      </w:r>
      <w:r w:rsidRPr="00D81A4B">
        <w:rPr>
          <w:b/>
          <w:bCs/>
          <w:i/>
          <w:iCs/>
        </w:rPr>
        <w:fldChar w:fldCharType="begin"/>
      </w:r>
      <w:r w:rsidRPr="00D81A4B">
        <w:rPr>
          <w:b/>
          <w:bCs/>
          <w:i/>
          <w:iCs/>
        </w:rPr>
        <w:instrText xml:space="preserve"> SEQ Table \* ARABIC </w:instrText>
      </w:r>
      <w:r w:rsidRPr="00D81A4B">
        <w:rPr>
          <w:b/>
          <w:bCs/>
          <w:i/>
          <w:iCs/>
        </w:rPr>
        <w:fldChar w:fldCharType="separate"/>
      </w:r>
      <w:r w:rsidRPr="00D81A4B">
        <w:rPr>
          <w:b/>
          <w:bCs/>
          <w:i/>
          <w:iCs/>
          <w:noProof/>
        </w:rPr>
        <w:t>1</w:t>
      </w:r>
      <w:r w:rsidRPr="00D81A4B">
        <w:rPr>
          <w:b/>
          <w:bCs/>
          <w:i/>
          <w:iCs/>
        </w:rPr>
        <w:fldChar w:fldCharType="end"/>
      </w:r>
      <w:r w:rsidRPr="00D81A4B">
        <w:rPr>
          <w:b/>
          <w:bCs/>
          <w:i/>
          <w:iCs/>
        </w:rPr>
        <w:t xml:space="preserve">: </w:t>
      </w:r>
      <w:r>
        <w:rPr>
          <w:b/>
          <w:bCs/>
          <w:i/>
          <w:iCs/>
        </w:rPr>
        <w:t xml:space="preserve">Proposed classes for access and backhaul links for </w:t>
      </w:r>
      <w:r w:rsidRPr="00602613">
        <w:rPr>
          <w:b/>
          <w:bCs/>
          <w:i/>
          <w:iCs/>
        </w:rPr>
        <w:t>FR1</w:t>
      </w:r>
      <w:r>
        <w:rPr>
          <w:b/>
          <w:bCs/>
          <w:i/>
          <w:iCs/>
        </w:rPr>
        <w:t xml:space="preserve"> </w:t>
      </w:r>
      <w:r w:rsidRPr="003D7B20">
        <w:rPr>
          <w:rFonts w:eastAsia="Batang"/>
          <w:b/>
          <w:bCs/>
          <w:lang w:eastAsia="ko-KR"/>
        </w:rPr>
        <w:fldChar w:fldCharType="begin"/>
      </w:r>
      <w:r w:rsidRPr="003D7B20">
        <w:rPr>
          <w:rFonts w:eastAsia="Batang"/>
          <w:b/>
          <w:bCs/>
          <w:lang w:eastAsia="ko-KR"/>
        </w:rPr>
        <w:instrText xml:space="preserve"> REF _Ref75940643 \r \h  \* MERGEFORMAT </w:instrText>
      </w:r>
      <w:r w:rsidRPr="003D7B20">
        <w:rPr>
          <w:rFonts w:eastAsia="Batang"/>
          <w:b/>
          <w:bCs/>
          <w:lang w:eastAsia="ko-KR"/>
        </w:rPr>
      </w:r>
      <w:r w:rsidRPr="003D7B20">
        <w:rPr>
          <w:rFonts w:eastAsia="Batang"/>
          <w:b/>
          <w:bCs/>
          <w:lang w:eastAsia="ko-KR"/>
        </w:rPr>
        <w:fldChar w:fldCharType="separate"/>
      </w:r>
      <w:r w:rsidRPr="003D7B20">
        <w:rPr>
          <w:rFonts w:eastAsia="Batang"/>
          <w:b/>
          <w:bCs/>
          <w:lang w:eastAsia="ko-KR"/>
        </w:rPr>
        <w:t>[3]</w:t>
      </w:r>
      <w:r w:rsidRPr="003D7B20">
        <w:rPr>
          <w:rFonts w:eastAsia="Batang"/>
          <w:b/>
          <w:bCs/>
          <w:lang w:eastAsia="ko-KR"/>
        </w:rPr>
        <w:fldChar w:fldCharType="end"/>
      </w:r>
      <w:r>
        <w:rPr>
          <w:b/>
          <w:bCs/>
          <w:i/>
          <w:iC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2351"/>
        <w:gridCol w:w="2762"/>
      </w:tblGrid>
      <w:tr w:rsidR="00216458" w:rsidRPr="00D81A4B" w14:paraId="2D4E59FF" w14:textId="77777777" w:rsidTr="003D7B20">
        <w:trPr>
          <w:jc w:val="center"/>
        </w:trPr>
        <w:tc>
          <w:tcPr>
            <w:tcW w:w="1692" w:type="dxa"/>
            <w:shd w:val="clear" w:color="auto" w:fill="auto"/>
          </w:tcPr>
          <w:p w14:paraId="2FC521F7" w14:textId="77777777" w:rsidR="00216458" w:rsidRPr="00D81A4B" w:rsidRDefault="00216458" w:rsidP="003D7B20">
            <w:pPr>
              <w:jc w:val="center"/>
              <w:rPr>
                <w:rFonts w:eastAsia="Batang"/>
                <w:b/>
                <w:bCs/>
                <w:i/>
                <w:iCs/>
              </w:rPr>
            </w:pPr>
            <w:r>
              <w:rPr>
                <w:rFonts w:eastAsia="Batang"/>
                <w:b/>
                <w:bCs/>
                <w:i/>
                <w:iCs/>
              </w:rPr>
              <w:lastRenderedPageBreak/>
              <w:t>Frequency range</w:t>
            </w:r>
          </w:p>
        </w:tc>
        <w:tc>
          <w:tcPr>
            <w:tcW w:w="2351" w:type="dxa"/>
            <w:shd w:val="clear" w:color="auto" w:fill="auto"/>
          </w:tcPr>
          <w:p w14:paraId="38B4C032" w14:textId="77777777" w:rsidR="00216458" w:rsidRPr="00D81A4B" w:rsidRDefault="00216458" w:rsidP="003D7B20">
            <w:pPr>
              <w:jc w:val="center"/>
              <w:rPr>
                <w:rFonts w:eastAsia="Batang"/>
                <w:b/>
                <w:bCs/>
                <w:i/>
                <w:iCs/>
              </w:rPr>
            </w:pPr>
            <w:r w:rsidRPr="00D81A4B">
              <w:rPr>
                <w:rFonts w:eastAsia="Batang"/>
                <w:b/>
                <w:bCs/>
                <w:i/>
                <w:iCs/>
              </w:rPr>
              <w:t>Access link (</w:t>
            </w:r>
            <w:r>
              <w:rPr>
                <w:rFonts w:eastAsia="Batang"/>
                <w:b/>
                <w:bCs/>
                <w:i/>
                <w:iCs/>
              </w:rPr>
              <w:t>DL</w:t>
            </w:r>
            <w:r w:rsidRPr="00D81A4B">
              <w:rPr>
                <w:rFonts w:eastAsia="Batang"/>
                <w:b/>
                <w:bCs/>
                <w:i/>
                <w:iCs/>
              </w:rPr>
              <w:t>)</w:t>
            </w:r>
          </w:p>
        </w:tc>
        <w:tc>
          <w:tcPr>
            <w:tcW w:w="2762" w:type="dxa"/>
            <w:shd w:val="clear" w:color="auto" w:fill="auto"/>
          </w:tcPr>
          <w:p w14:paraId="093E123D" w14:textId="77777777" w:rsidR="00216458" w:rsidRPr="00D81A4B" w:rsidRDefault="00216458" w:rsidP="003D7B20">
            <w:pPr>
              <w:jc w:val="center"/>
              <w:rPr>
                <w:rFonts w:eastAsia="Batang"/>
                <w:b/>
                <w:bCs/>
                <w:i/>
                <w:iCs/>
              </w:rPr>
            </w:pPr>
            <w:r w:rsidRPr="00D81A4B">
              <w:rPr>
                <w:rFonts w:eastAsia="Batang"/>
                <w:b/>
                <w:bCs/>
                <w:i/>
                <w:iCs/>
              </w:rPr>
              <w:t>Backhaul link (</w:t>
            </w:r>
            <w:r>
              <w:rPr>
                <w:rFonts w:eastAsia="Batang"/>
                <w:b/>
                <w:bCs/>
                <w:i/>
                <w:iCs/>
              </w:rPr>
              <w:t>UL</w:t>
            </w:r>
            <w:r w:rsidRPr="00D81A4B">
              <w:rPr>
                <w:rFonts w:eastAsia="Batang"/>
                <w:b/>
                <w:bCs/>
                <w:i/>
                <w:iCs/>
              </w:rPr>
              <w:t>)</w:t>
            </w:r>
          </w:p>
        </w:tc>
      </w:tr>
      <w:tr w:rsidR="00216458" w:rsidRPr="00D81A4B" w14:paraId="5064CA22" w14:textId="77777777" w:rsidTr="003D7B20">
        <w:trPr>
          <w:jc w:val="center"/>
        </w:trPr>
        <w:tc>
          <w:tcPr>
            <w:tcW w:w="1692" w:type="dxa"/>
            <w:shd w:val="clear" w:color="auto" w:fill="auto"/>
          </w:tcPr>
          <w:p w14:paraId="31DF4914" w14:textId="77777777" w:rsidR="00216458" w:rsidRPr="00D81A4B" w:rsidRDefault="00216458" w:rsidP="003D7B20">
            <w:pPr>
              <w:jc w:val="center"/>
              <w:rPr>
                <w:rFonts w:eastAsia="Batang"/>
                <w:b/>
                <w:bCs/>
                <w:i/>
                <w:iCs/>
              </w:rPr>
            </w:pPr>
            <w:r>
              <w:rPr>
                <w:rFonts w:eastAsia="Batang"/>
                <w:b/>
                <w:bCs/>
                <w:i/>
                <w:iCs/>
              </w:rPr>
              <w:t>FR1</w:t>
            </w:r>
          </w:p>
        </w:tc>
        <w:tc>
          <w:tcPr>
            <w:tcW w:w="2351" w:type="dxa"/>
            <w:shd w:val="clear" w:color="auto" w:fill="auto"/>
          </w:tcPr>
          <w:p w14:paraId="5E035C01" w14:textId="2CED26F7" w:rsidR="00216458" w:rsidRPr="00D81A4B" w:rsidRDefault="00216458" w:rsidP="003D7B20">
            <w:pPr>
              <w:jc w:val="center"/>
              <w:rPr>
                <w:rFonts w:eastAsia="Batang"/>
                <w:b/>
                <w:bCs/>
                <w:i/>
                <w:iCs/>
              </w:rPr>
            </w:pPr>
            <w:r>
              <w:rPr>
                <w:rFonts w:eastAsia="Batang"/>
                <w:b/>
                <w:bCs/>
                <w:i/>
                <w:iCs/>
              </w:rPr>
              <w:t>WA</w:t>
            </w:r>
            <w:r w:rsidR="00E235D2" w:rsidRPr="00E235D2">
              <w:rPr>
                <w:rFonts w:eastAsia="Batang"/>
                <w:b/>
                <w:bCs/>
                <w:i/>
                <w:iCs/>
              </w:rPr>
              <w:t>, LA</w:t>
            </w:r>
          </w:p>
        </w:tc>
        <w:tc>
          <w:tcPr>
            <w:tcW w:w="2762" w:type="dxa"/>
            <w:shd w:val="clear" w:color="auto" w:fill="auto"/>
          </w:tcPr>
          <w:p w14:paraId="41ED871A" w14:textId="3FA9AC68" w:rsidR="00216458" w:rsidRPr="00D81A4B" w:rsidRDefault="00216458" w:rsidP="003D7B20">
            <w:pPr>
              <w:jc w:val="center"/>
              <w:rPr>
                <w:rFonts w:eastAsia="Batang"/>
                <w:b/>
                <w:bCs/>
                <w:i/>
                <w:iCs/>
              </w:rPr>
            </w:pPr>
            <w:r>
              <w:rPr>
                <w:rFonts w:eastAsia="Batang"/>
                <w:b/>
                <w:bCs/>
                <w:i/>
                <w:iCs/>
              </w:rPr>
              <w:t>WA</w:t>
            </w:r>
            <w:r w:rsidR="00E235D2">
              <w:rPr>
                <w:rFonts w:eastAsia="Batang"/>
                <w:b/>
                <w:bCs/>
                <w:i/>
                <w:iCs/>
              </w:rPr>
              <w:t>, LA</w:t>
            </w:r>
            <w:r>
              <w:rPr>
                <w:rFonts w:eastAsia="Batang"/>
                <w:b/>
                <w:bCs/>
                <w:i/>
                <w:iCs/>
              </w:rPr>
              <w:t xml:space="preserve"> </w:t>
            </w:r>
          </w:p>
        </w:tc>
      </w:tr>
    </w:tbl>
    <w:p w14:paraId="45AB6473" w14:textId="77777777" w:rsidR="00216458" w:rsidRDefault="00216458" w:rsidP="00216458">
      <w:pPr>
        <w:tabs>
          <w:tab w:val="left" w:pos="7935"/>
        </w:tabs>
        <w:rPr>
          <w:rFonts w:eastAsia="Batang"/>
          <w:lang w:eastAsia="ko-KR"/>
        </w:rPr>
      </w:pPr>
    </w:p>
    <w:p w14:paraId="3C0E3DC3" w14:textId="5A69A78E" w:rsidR="00124A84" w:rsidRDefault="00216458" w:rsidP="00216458">
      <w:pPr>
        <w:tabs>
          <w:tab w:val="left" w:pos="7935"/>
        </w:tabs>
        <w:rPr>
          <w:rFonts w:eastAsia="Batang"/>
          <w:lang w:eastAsia="ko-KR"/>
        </w:rPr>
      </w:pPr>
      <w:r>
        <w:rPr>
          <w:rFonts w:eastAsia="Batang"/>
          <w:lang w:eastAsia="ko-KR"/>
        </w:rPr>
        <w:t xml:space="preserve">In the IAB specification </w:t>
      </w:r>
      <w:r>
        <w:rPr>
          <w:rFonts w:eastAsia="Batang"/>
          <w:lang w:eastAsia="ko-KR"/>
        </w:rPr>
        <w:fldChar w:fldCharType="begin"/>
      </w:r>
      <w:r>
        <w:rPr>
          <w:rFonts w:eastAsia="Batang"/>
          <w:lang w:eastAsia="ko-KR"/>
        </w:rPr>
        <w:instrText xml:space="preserve"> REF _Ref75814441 \r \h </w:instrText>
      </w:r>
      <w:r>
        <w:rPr>
          <w:rFonts w:eastAsia="Batang"/>
          <w:lang w:eastAsia="ko-KR"/>
        </w:rPr>
      </w:r>
      <w:r>
        <w:rPr>
          <w:rFonts w:eastAsia="Batang"/>
          <w:lang w:eastAsia="ko-KR"/>
        </w:rPr>
        <w:fldChar w:fldCharType="separate"/>
      </w:r>
      <w:r>
        <w:rPr>
          <w:rFonts w:eastAsia="Batang"/>
          <w:lang w:eastAsia="ko-KR"/>
        </w:rPr>
        <w:t>[4]</w:t>
      </w:r>
      <w:r>
        <w:rPr>
          <w:rFonts w:eastAsia="Batang"/>
          <w:lang w:eastAsia="ko-KR"/>
        </w:rPr>
        <w:fldChar w:fldCharType="end"/>
      </w:r>
      <w:r>
        <w:rPr>
          <w:rFonts w:eastAsia="Batang"/>
          <w:lang w:eastAsia="ko-KR"/>
        </w:rPr>
        <w:t xml:space="preserve">, there is no upper limit for the </w:t>
      </w:r>
      <w:r w:rsidRPr="00196CF3">
        <w:rPr>
          <w:rFonts w:eastAsia="Batang"/>
          <w:lang w:eastAsia="ko-KR"/>
        </w:rPr>
        <w:t>output power for IAB-DU</w:t>
      </w:r>
      <w:r>
        <w:rPr>
          <w:rFonts w:eastAsia="Batang"/>
          <w:lang w:eastAsia="ko-KR"/>
        </w:rPr>
        <w:t xml:space="preserve"> and IAB-MT for WA class.</w:t>
      </w:r>
      <w:r w:rsidR="00124A84">
        <w:rPr>
          <w:rFonts w:eastAsia="Batang"/>
          <w:lang w:eastAsia="ko-KR"/>
        </w:rPr>
        <w:t xml:space="preserve"> However, unlike in IAB, there could be issues with unplanned high power transmitting repeaters at least in case of WA deployments. This could be constrained by allowing the operator to deploy and control the WA deployments</w:t>
      </w:r>
      <w:r w:rsidR="003D0CDB">
        <w:rPr>
          <w:rFonts w:eastAsia="Batang"/>
          <w:lang w:eastAsia="ko-KR"/>
        </w:rPr>
        <w:t xml:space="preserve">, </w:t>
      </w:r>
      <w:r w:rsidR="003D0CDB">
        <w:rPr>
          <w:rFonts w:eastAsia="Batang"/>
        </w:rPr>
        <w:t>similar to that of the IAB deployments</w:t>
      </w:r>
      <w:r w:rsidR="005845AF">
        <w:rPr>
          <w:rFonts w:eastAsia="Batang"/>
        </w:rPr>
        <w:t xml:space="preserve"> </w:t>
      </w:r>
      <w:r w:rsidR="004E1992">
        <w:rPr>
          <w:rFonts w:eastAsia="Batang"/>
        </w:rPr>
        <w:t>(</w:t>
      </w:r>
      <w:r w:rsidR="005845AF">
        <w:rPr>
          <w:rFonts w:eastAsia="Batang"/>
        </w:rPr>
        <w:t>where IABs are operator controlled</w:t>
      </w:r>
      <w:r w:rsidR="004E1992">
        <w:rPr>
          <w:rFonts w:eastAsia="Batang"/>
        </w:rPr>
        <w:t>)</w:t>
      </w:r>
      <w:r w:rsidR="00124A84">
        <w:rPr>
          <w:rFonts w:eastAsia="Batang"/>
          <w:lang w:eastAsia="ko-KR"/>
        </w:rPr>
        <w:t xml:space="preserve">. </w:t>
      </w:r>
    </w:p>
    <w:p w14:paraId="2EF6A1E5" w14:textId="08290EB6" w:rsidR="00E235D2" w:rsidRPr="00E73903" w:rsidRDefault="00124A84" w:rsidP="00E73903">
      <w:pPr>
        <w:pStyle w:val="Caption"/>
        <w:rPr>
          <w:b w:val="0"/>
          <w:bCs/>
        </w:rPr>
      </w:pPr>
      <w:bookmarkStart w:id="7" w:name="_Ref79075221"/>
      <w:r w:rsidRPr="00F2402E">
        <w:rPr>
          <w:i/>
          <w:iCs/>
        </w:rPr>
        <w:t xml:space="preserve">Proposal </w:t>
      </w:r>
      <w:r w:rsidRPr="00F2402E">
        <w:rPr>
          <w:i/>
          <w:iCs/>
        </w:rPr>
        <w:fldChar w:fldCharType="begin"/>
      </w:r>
      <w:r w:rsidRPr="00F2402E">
        <w:rPr>
          <w:i/>
          <w:iCs/>
        </w:rPr>
        <w:instrText xml:space="preserve"> SEQ Proposal \* ARABIC </w:instrText>
      </w:r>
      <w:r w:rsidRPr="00F2402E">
        <w:rPr>
          <w:i/>
          <w:iCs/>
        </w:rPr>
        <w:fldChar w:fldCharType="separate"/>
      </w:r>
      <w:r w:rsidR="00E235D2">
        <w:rPr>
          <w:i/>
          <w:iCs/>
          <w:noProof/>
        </w:rPr>
        <w:t>3</w:t>
      </w:r>
      <w:r w:rsidRPr="00F2402E">
        <w:rPr>
          <w:i/>
          <w:iCs/>
        </w:rPr>
        <w:fldChar w:fldCharType="end"/>
      </w:r>
      <w:r w:rsidRPr="00F2402E">
        <w:rPr>
          <w:i/>
          <w:iCs/>
        </w:rPr>
        <w:t xml:space="preserve">: </w:t>
      </w:r>
      <w:r>
        <w:rPr>
          <w:i/>
          <w:iCs/>
        </w:rPr>
        <w:t>For WA scenario for the DL (access) and UL (backhaul), it may not be necessary to introduce an upper limit for the output power for the repeaters</w:t>
      </w:r>
      <w:r w:rsidR="003D0CDB">
        <w:rPr>
          <w:i/>
          <w:iCs/>
        </w:rPr>
        <w:t>, given that the</w:t>
      </w:r>
      <w:r>
        <w:rPr>
          <w:i/>
          <w:iCs/>
        </w:rPr>
        <w:t xml:space="preserve"> </w:t>
      </w:r>
      <w:r w:rsidR="00FF2AED">
        <w:rPr>
          <w:i/>
          <w:iCs/>
        </w:rPr>
        <w:t>operator</w:t>
      </w:r>
      <w:r w:rsidR="003D0CDB">
        <w:rPr>
          <w:i/>
          <w:iCs/>
        </w:rPr>
        <w:t>s deploy and control WA repeaters</w:t>
      </w:r>
      <w:r>
        <w:rPr>
          <w:i/>
          <w:iCs/>
        </w:rPr>
        <w:t>.</w:t>
      </w:r>
      <w:bookmarkEnd w:id="3"/>
      <w:bookmarkEnd w:id="7"/>
    </w:p>
    <w:p w14:paraId="795C8B71" w14:textId="5DF3860F" w:rsidR="003F0CC4" w:rsidRDefault="00502EA9" w:rsidP="003F0CC4">
      <w:pPr>
        <w:tabs>
          <w:tab w:val="left" w:pos="7935"/>
        </w:tabs>
        <w:rPr>
          <w:rFonts w:eastAsia="Batang"/>
          <w:lang w:eastAsia="ko-KR"/>
        </w:rPr>
      </w:pPr>
      <w:r w:rsidRPr="003F0CC4">
        <w:rPr>
          <w:rFonts w:eastAsia="Batang"/>
          <w:lang w:eastAsia="ko-KR"/>
        </w:rPr>
        <w:t xml:space="preserve">The gain of the repeater impacts the performance of the link. </w:t>
      </w:r>
      <w:r w:rsidR="002E1E65" w:rsidRPr="003F0CC4">
        <w:rPr>
          <w:rFonts w:eastAsia="Batang"/>
          <w:lang w:eastAsia="ko-KR"/>
        </w:rPr>
        <w:t>The r</w:t>
      </w:r>
      <w:r w:rsidRPr="003F0CC4">
        <w:rPr>
          <w:rFonts w:eastAsia="Batang"/>
          <w:lang w:eastAsia="ko-KR"/>
        </w:rPr>
        <w:t xml:space="preserve">equired isolation between the backhaul and access antennas </w:t>
      </w:r>
      <w:r w:rsidR="002E1E65" w:rsidRPr="003F0CC4">
        <w:rPr>
          <w:rFonts w:eastAsia="Batang"/>
          <w:lang w:eastAsia="ko-KR"/>
        </w:rPr>
        <w:t xml:space="preserve">need </w:t>
      </w:r>
      <w:r w:rsidRPr="003F0CC4">
        <w:rPr>
          <w:rFonts w:eastAsia="Batang"/>
          <w:lang w:eastAsia="ko-KR"/>
        </w:rPr>
        <w:t xml:space="preserve">to be satisfied to avoid self-oscillation of the repeater with higher gains. </w:t>
      </w:r>
      <w:r w:rsidR="6FCAA181" w:rsidRPr="003F0CC4">
        <w:rPr>
          <w:rFonts w:eastAsia="Batang"/>
          <w:lang w:eastAsia="ko-KR"/>
        </w:rPr>
        <w:t>Typically, there is limited room to allow higher input powers, and therefore one way to control the isolation is to set limited output power. However, the isolation will differ from implementation to implemen</w:t>
      </w:r>
      <w:r w:rsidR="4A9C734E" w:rsidRPr="003F0CC4">
        <w:rPr>
          <w:rFonts w:eastAsia="Batang"/>
          <w:lang w:eastAsia="ko-KR"/>
        </w:rPr>
        <w:t>ta</w:t>
      </w:r>
      <w:r w:rsidR="6FCAA181" w:rsidRPr="003F0CC4">
        <w:rPr>
          <w:rFonts w:eastAsia="Batang"/>
          <w:lang w:eastAsia="ko-KR"/>
        </w:rPr>
        <w:t xml:space="preserve">tion and </w:t>
      </w:r>
      <w:r w:rsidR="3AB88159" w:rsidRPr="003F0CC4">
        <w:rPr>
          <w:rFonts w:eastAsia="Batang"/>
          <w:lang w:eastAsia="ko-KR"/>
        </w:rPr>
        <w:t xml:space="preserve">related requirements do not need to be standardized. Further elaboration on this can be found </w:t>
      </w:r>
      <w:r w:rsidR="3AB88159" w:rsidRPr="00F173AD">
        <w:rPr>
          <w:rFonts w:eastAsia="Batang"/>
          <w:lang w:eastAsia="ko-KR"/>
        </w:rPr>
        <w:t>from</w:t>
      </w:r>
      <w:r w:rsidR="00E235D2">
        <w:rPr>
          <w:rFonts w:eastAsia="Batang"/>
          <w:lang w:eastAsia="ko-KR"/>
        </w:rPr>
        <w:t xml:space="preserve"> </w:t>
      </w:r>
      <w:r w:rsidR="003C05EC">
        <w:rPr>
          <w:rFonts w:eastAsia="Batang"/>
          <w:lang w:eastAsia="ko-KR"/>
        </w:rPr>
        <w:fldChar w:fldCharType="begin"/>
      </w:r>
      <w:r w:rsidR="003C05EC">
        <w:rPr>
          <w:rFonts w:eastAsia="Batang"/>
          <w:lang w:eastAsia="ko-KR"/>
        </w:rPr>
        <w:instrText xml:space="preserve"> REF _Ref75949830 \r \h </w:instrText>
      </w:r>
      <w:r w:rsidR="003C05EC">
        <w:rPr>
          <w:rFonts w:eastAsia="Batang"/>
          <w:lang w:eastAsia="ko-KR"/>
        </w:rPr>
      </w:r>
      <w:r w:rsidR="003C05EC">
        <w:rPr>
          <w:rFonts w:eastAsia="Batang"/>
          <w:lang w:eastAsia="ko-KR"/>
        </w:rPr>
        <w:fldChar w:fldCharType="separate"/>
      </w:r>
      <w:r w:rsidR="003C05EC">
        <w:rPr>
          <w:rFonts w:eastAsia="Batang"/>
          <w:lang w:eastAsia="ko-KR"/>
        </w:rPr>
        <w:t>[5]</w:t>
      </w:r>
      <w:r w:rsidR="003C05EC">
        <w:rPr>
          <w:rFonts w:eastAsia="Batang"/>
          <w:lang w:eastAsia="ko-KR"/>
        </w:rPr>
        <w:fldChar w:fldCharType="end"/>
      </w:r>
      <w:r w:rsidR="35F045F0" w:rsidRPr="00F173AD">
        <w:rPr>
          <w:rFonts w:eastAsia="Batang"/>
          <w:lang w:eastAsia="ko-KR"/>
        </w:rPr>
        <w:t>,</w:t>
      </w:r>
      <w:r w:rsidR="35F045F0" w:rsidRPr="003F0CC4">
        <w:rPr>
          <w:rFonts w:eastAsia="Batang"/>
          <w:lang w:eastAsia="ko-KR"/>
        </w:rPr>
        <w:t xml:space="preserve"> where related </w:t>
      </w:r>
      <w:r w:rsidR="15E6EAE7" w:rsidRPr="003F0CC4">
        <w:rPr>
          <w:rFonts w:eastAsia="Batang"/>
          <w:lang w:eastAsia="ko-KR"/>
        </w:rPr>
        <w:t xml:space="preserve">proposal is extended to both </w:t>
      </w:r>
      <w:r w:rsidR="49651EF1" w:rsidRPr="003F0CC4">
        <w:rPr>
          <w:rFonts w:eastAsia="Batang"/>
          <w:lang w:eastAsia="ko-KR"/>
        </w:rPr>
        <w:t xml:space="preserve">conducted and radiated </w:t>
      </w:r>
      <w:r w:rsidR="0771C29A" w:rsidRPr="003F0CC4">
        <w:rPr>
          <w:rFonts w:eastAsia="Batang"/>
          <w:lang w:eastAsia="ko-KR"/>
        </w:rPr>
        <w:t xml:space="preserve">requirements. </w:t>
      </w:r>
    </w:p>
    <w:p w14:paraId="69794C9A" w14:textId="4C066589" w:rsidR="008D7413" w:rsidRDefault="008D7413" w:rsidP="38ED0A83">
      <w:pPr>
        <w:pStyle w:val="Caption"/>
        <w:rPr>
          <w:i/>
          <w:iCs/>
        </w:rPr>
      </w:pPr>
      <w:bookmarkStart w:id="8" w:name="_Ref71490371"/>
      <w:r w:rsidRPr="38ED0A83">
        <w:rPr>
          <w:i/>
          <w:iCs/>
        </w:rPr>
        <w:t xml:space="preserve">Proposal </w:t>
      </w:r>
      <w:r w:rsidRPr="38ED0A83">
        <w:rPr>
          <w:i/>
          <w:iCs/>
        </w:rPr>
        <w:fldChar w:fldCharType="begin"/>
      </w:r>
      <w:r w:rsidRPr="38ED0A83">
        <w:rPr>
          <w:i/>
          <w:iCs/>
        </w:rPr>
        <w:instrText xml:space="preserve"> SEQ Proposal \* ARABIC </w:instrText>
      </w:r>
      <w:r w:rsidRPr="38ED0A83">
        <w:rPr>
          <w:i/>
          <w:iCs/>
        </w:rPr>
        <w:fldChar w:fldCharType="separate"/>
      </w:r>
      <w:r w:rsidR="00E235D2">
        <w:rPr>
          <w:i/>
          <w:iCs/>
          <w:noProof/>
        </w:rPr>
        <w:t>4</w:t>
      </w:r>
      <w:r w:rsidRPr="38ED0A83">
        <w:rPr>
          <w:i/>
          <w:iCs/>
        </w:rPr>
        <w:fldChar w:fldCharType="end"/>
      </w:r>
      <w:r w:rsidRPr="38ED0A83">
        <w:rPr>
          <w:i/>
          <w:iCs/>
        </w:rPr>
        <w:t xml:space="preserve">: AGC requirements </w:t>
      </w:r>
      <w:r w:rsidR="097F1F1D" w:rsidRPr="38ED0A83">
        <w:rPr>
          <w:i/>
          <w:iCs/>
        </w:rPr>
        <w:t xml:space="preserve">shall </w:t>
      </w:r>
      <w:r w:rsidRPr="38ED0A83">
        <w:rPr>
          <w:i/>
          <w:iCs/>
        </w:rPr>
        <w:t>be specified as implicit requirements.</w:t>
      </w:r>
      <w:bookmarkEnd w:id="8"/>
    </w:p>
    <w:p w14:paraId="5C30F184" w14:textId="21D3814E" w:rsidR="00E0290B" w:rsidRDefault="00DE3F33" w:rsidP="00E0290B">
      <w:pPr>
        <w:rPr>
          <w:rFonts w:eastAsia="Batang"/>
        </w:rPr>
      </w:pPr>
      <w:r>
        <w:rPr>
          <w:rFonts w:eastAsia="Batang"/>
        </w:rPr>
        <w:t xml:space="preserve">Near-far problem </w:t>
      </w:r>
      <w:r w:rsidR="001449C1">
        <w:rPr>
          <w:rFonts w:eastAsia="Batang"/>
        </w:rPr>
        <w:t>is</w:t>
      </w:r>
      <w:r>
        <w:rPr>
          <w:rFonts w:eastAsia="Batang"/>
        </w:rPr>
        <w:t xml:space="preserve"> a known issue</w:t>
      </w:r>
      <w:r w:rsidR="00221D9E">
        <w:rPr>
          <w:rFonts w:eastAsia="Batang"/>
        </w:rPr>
        <w:t>;</w:t>
      </w:r>
      <w:r w:rsidR="001449C1">
        <w:rPr>
          <w:rFonts w:eastAsia="Batang"/>
        </w:rPr>
        <w:t xml:space="preserve"> </w:t>
      </w:r>
      <w:r w:rsidR="00182965">
        <w:rPr>
          <w:rFonts w:eastAsia="Batang"/>
        </w:rPr>
        <w:t xml:space="preserve">this problem exists </w:t>
      </w:r>
      <w:r w:rsidR="00221D9E">
        <w:rPr>
          <w:rFonts w:eastAsia="Batang"/>
        </w:rPr>
        <w:t>f</w:t>
      </w:r>
      <w:r w:rsidR="001449C1">
        <w:rPr>
          <w:rFonts w:eastAsia="Batang"/>
        </w:rPr>
        <w:t xml:space="preserve">or LTE-FDD repeaters and </w:t>
      </w:r>
      <w:r w:rsidR="00221D9E">
        <w:rPr>
          <w:rFonts w:eastAsia="Batang"/>
        </w:rPr>
        <w:t xml:space="preserve">other legacy repeaters. There </w:t>
      </w:r>
      <w:r w:rsidR="00A6296D">
        <w:rPr>
          <w:rFonts w:eastAsia="Batang"/>
        </w:rPr>
        <w:t xml:space="preserve">must be available solutions to handle this issue, and </w:t>
      </w:r>
      <w:r w:rsidR="005A16D1">
        <w:rPr>
          <w:rFonts w:eastAsia="Batang"/>
        </w:rPr>
        <w:t xml:space="preserve">the solution could be purely a proprietary implementation specific one. </w:t>
      </w:r>
      <w:r w:rsidR="001F45DB">
        <w:rPr>
          <w:rFonts w:eastAsia="Batang"/>
        </w:rPr>
        <w:t xml:space="preserve">Once the </w:t>
      </w:r>
      <w:r w:rsidR="007C3BA7">
        <w:rPr>
          <w:rFonts w:eastAsia="Batang"/>
        </w:rPr>
        <w:t>power classes, power declaration</w:t>
      </w:r>
      <w:r w:rsidR="00AD7E86">
        <w:rPr>
          <w:rFonts w:eastAsia="Batang"/>
        </w:rPr>
        <w:t>,</w:t>
      </w:r>
      <w:r w:rsidR="007C3BA7">
        <w:rPr>
          <w:rFonts w:eastAsia="Batang"/>
        </w:rPr>
        <w:t xml:space="preserve"> and limits</w:t>
      </w:r>
      <w:r w:rsidR="00185632">
        <w:rPr>
          <w:rFonts w:eastAsia="Batang"/>
        </w:rPr>
        <w:t xml:space="preserve"> </w:t>
      </w:r>
      <w:r w:rsidR="007C3BA7">
        <w:rPr>
          <w:rFonts w:eastAsia="Batang"/>
        </w:rPr>
        <w:t xml:space="preserve">are </w:t>
      </w:r>
      <w:r w:rsidR="00AD7E86">
        <w:rPr>
          <w:rFonts w:eastAsia="Batang"/>
        </w:rPr>
        <w:t xml:space="preserve">agreed, any proprietary mechanisms can be </w:t>
      </w:r>
      <w:r w:rsidR="00D55F73">
        <w:rPr>
          <w:rFonts w:eastAsia="Batang"/>
        </w:rPr>
        <w:t>considered</w:t>
      </w:r>
      <w:r w:rsidR="00E351B7">
        <w:rPr>
          <w:rFonts w:eastAsia="Batang"/>
        </w:rPr>
        <w:t xml:space="preserve"> by the manufacturers</w:t>
      </w:r>
      <w:r w:rsidR="00D55F73">
        <w:rPr>
          <w:rFonts w:eastAsia="Batang"/>
        </w:rPr>
        <w:t xml:space="preserve"> to handle the near-far problem</w:t>
      </w:r>
      <w:r w:rsidR="00045F73">
        <w:rPr>
          <w:rFonts w:eastAsia="Batang"/>
        </w:rPr>
        <w:t>.</w:t>
      </w:r>
    </w:p>
    <w:p w14:paraId="7A93A33C" w14:textId="547295D8" w:rsidR="00E351B7" w:rsidRPr="00E235D2" w:rsidRDefault="00E351B7" w:rsidP="00E351B7">
      <w:pPr>
        <w:pStyle w:val="Caption"/>
        <w:rPr>
          <w:i/>
          <w:iCs/>
        </w:rPr>
      </w:pPr>
      <w:bookmarkStart w:id="9" w:name="_Ref71491160"/>
      <w:r w:rsidRPr="00E235D2">
        <w:rPr>
          <w:i/>
          <w:iCs/>
        </w:rPr>
        <w:t xml:space="preserve">Observation </w:t>
      </w:r>
      <w:r w:rsidRPr="00E235D2">
        <w:rPr>
          <w:i/>
          <w:iCs/>
        </w:rPr>
        <w:fldChar w:fldCharType="begin"/>
      </w:r>
      <w:r w:rsidRPr="00E235D2">
        <w:rPr>
          <w:i/>
          <w:iCs/>
        </w:rPr>
        <w:instrText xml:space="preserve"> SEQ Observation \* ARABIC </w:instrText>
      </w:r>
      <w:r w:rsidRPr="00E235D2">
        <w:rPr>
          <w:i/>
          <w:iCs/>
        </w:rPr>
        <w:fldChar w:fldCharType="separate"/>
      </w:r>
      <w:r w:rsidR="00E235D2" w:rsidRPr="00E235D2">
        <w:rPr>
          <w:i/>
          <w:iCs/>
          <w:noProof/>
        </w:rPr>
        <w:t>2</w:t>
      </w:r>
      <w:r w:rsidRPr="00E235D2">
        <w:rPr>
          <w:i/>
          <w:iCs/>
        </w:rPr>
        <w:fldChar w:fldCharType="end"/>
      </w:r>
      <w:r w:rsidRPr="00E235D2">
        <w:rPr>
          <w:i/>
          <w:iCs/>
        </w:rPr>
        <w:t>: Near-far problem is a well-known issue for the repeaters</w:t>
      </w:r>
      <w:r w:rsidR="004F1272" w:rsidRPr="00E235D2">
        <w:rPr>
          <w:i/>
          <w:iCs/>
        </w:rPr>
        <w:t xml:space="preserve">. In LTE-FDD repeaters, </w:t>
      </w:r>
      <w:r w:rsidR="008D461C" w:rsidRPr="00E235D2">
        <w:rPr>
          <w:i/>
          <w:iCs/>
        </w:rPr>
        <w:t>there is nothing specified related to this issue.</w:t>
      </w:r>
      <w:bookmarkEnd w:id="9"/>
      <w:r w:rsidR="008D461C" w:rsidRPr="00E235D2">
        <w:rPr>
          <w:i/>
          <w:iCs/>
        </w:rPr>
        <w:t xml:space="preserve"> </w:t>
      </w:r>
    </w:p>
    <w:p w14:paraId="25340D37" w14:textId="5734302D" w:rsidR="00AA47BF" w:rsidRDefault="00E73903" w:rsidP="00AA47BF">
      <w:r>
        <w:t>T</w:t>
      </w:r>
      <w:r w:rsidR="00AA47BF">
        <w:t xml:space="preserve">he gain of the repeater plays a major role in near-far problem. </w:t>
      </w:r>
      <w:r w:rsidR="00503EF1">
        <w:t xml:space="preserve">For example, the minimum gain of the repeater </w:t>
      </w:r>
      <w:r w:rsidR="00806605">
        <w:t>gives some flexibility for operation in s</w:t>
      </w:r>
      <w:r w:rsidR="009715F7">
        <w:t xml:space="preserve">hort range distances. </w:t>
      </w:r>
      <w:r w:rsidR="00AA47BF">
        <w:t>Hence, if at any point a discussion appears related to defining the gain limits of the NR repeaters, it would be good to reconsider the near-far issue.</w:t>
      </w:r>
    </w:p>
    <w:p w14:paraId="449B7BDB" w14:textId="35DB1D21" w:rsidR="00AA47BF" w:rsidRPr="00AA47BF" w:rsidRDefault="00AA47BF" w:rsidP="00AA47BF">
      <w:pPr>
        <w:pStyle w:val="Caption"/>
        <w:rPr>
          <w:i/>
          <w:iCs/>
        </w:rPr>
      </w:pPr>
      <w:bookmarkStart w:id="10" w:name="_Ref71539877"/>
      <w:r w:rsidRPr="00AA47BF">
        <w:rPr>
          <w:i/>
          <w:iCs/>
        </w:rPr>
        <w:t xml:space="preserve">Observation </w:t>
      </w:r>
      <w:r w:rsidRPr="00AA47BF">
        <w:rPr>
          <w:i/>
          <w:iCs/>
        </w:rPr>
        <w:fldChar w:fldCharType="begin"/>
      </w:r>
      <w:r w:rsidRPr="00AA47BF">
        <w:rPr>
          <w:i/>
          <w:iCs/>
        </w:rPr>
        <w:instrText xml:space="preserve"> SEQ Observation \* ARABIC </w:instrText>
      </w:r>
      <w:r w:rsidRPr="00AA47BF">
        <w:rPr>
          <w:i/>
          <w:iCs/>
        </w:rPr>
        <w:fldChar w:fldCharType="separate"/>
      </w:r>
      <w:r w:rsidR="00E235D2">
        <w:rPr>
          <w:i/>
          <w:iCs/>
          <w:noProof/>
        </w:rPr>
        <w:t>3</w:t>
      </w:r>
      <w:r w:rsidRPr="00AA47BF">
        <w:rPr>
          <w:i/>
          <w:iCs/>
        </w:rPr>
        <w:fldChar w:fldCharType="end"/>
      </w:r>
      <w:r w:rsidRPr="00AA47BF">
        <w:rPr>
          <w:i/>
          <w:iCs/>
        </w:rPr>
        <w:t>: Minimum gain of the NR repeater could impact the near-far problem.</w:t>
      </w:r>
      <w:bookmarkEnd w:id="10"/>
      <w:r w:rsidRPr="00AA47BF">
        <w:rPr>
          <w:i/>
          <w:iCs/>
        </w:rPr>
        <w:t xml:space="preserve"> </w:t>
      </w:r>
    </w:p>
    <w:p w14:paraId="7CA2CF9F" w14:textId="741F8C76" w:rsidR="00904C26" w:rsidRDefault="00904C26" w:rsidP="007C0D98">
      <w:pPr>
        <w:pStyle w:val="Heading1"/>
        <w:numPr>
          <w:ilvl w:val="0"/>
          <w:numId w:val="31"/>
        </w:numPr>
        <w:rPr>
          <w:lang w:val="en-US"/>
        </w:rPr>
      </w:pPr>
      <w:r>
        <w:rPr>
          <w:lang w:val="en-US"/>
        </w:rPr>
        <w:t>Conclusion</w:t>
      </w:r>
    </w:p>
    <w:p w14:paraId="00330EC9" w14:textId="7EB25DEE" w:rsidR="001B4365" w:rsidRDefault="00904C26" w:rsidP="00362ACB">
      <w:r w:rsidRPr="00F50CA4">
        <w:rPr>
          <w:lang w:val="en-US"/>
        </w:rPr>
        <w:t>In t</w:t>
      </w:r>
      <w:r w:rsidRPr="00F50CA4">
        <w:t xml:space="preserve">his </w:t>
      </w:r>
      <w:r w:rsidR="0038651D" w:rsidRPr="00F50CA4">
        <w:t>contribution,</w:t>
      </w:r>
      <w:r w:rsidRPr="00F50CA4">
        <w:t xml:space="preserve"> we </w:t>
      </w:r>
      <w:r w:rsidR="001B4365">
        <w:t>investigated</w:t>
      </w:r>
      <w:r w:rsidR="004637FB">
        <w:t xml:space="preserve"> </w:t>
      </w:r>
      <w:r w:rsidR="006A587B">
        <w:t>conducted</w:t>
      </w:r>
      <w:r w:rsidR="00B82F10">
        <w:t xml:space="preserve"> transmit power related requirements for </w:t>
      </w:r>
      <w:r w:rsidR="004637FB">
        <w:t>NR repeater</w:t>
      </w:r>
      <w:r w:rsidR="00B82F10">
        <w:t>s.</w:t>
      </w:r>
      <w:r w:rsidR="004637FB">
        <w:t xml:space="preserve"> </w:t>
      </w:r>
      <w:r w:rsidR="00642AFB" w:rsidRPr="00F50CA4">
        <w:t>We ha</w:t>
      </w:r>
      <w:r w:rsidR="002B51FC">
        <w:t>ve made following observations</w:t>
      </w:r>
      <w:r w:rsidR="005D6C7A">
        <w:t xml:space="preserve"> and proposals</w:t>
      </w:r>
      <w:r w:rsidR="002B51FC">
        <w:t>:</w:t>
      </w:r>
    </w:p>
    <w:p w14:paraId="1BCA5D1D" w14:textId="1AF31AC4" w:rsidR="00E235D2" w:rsidRPr="00E235D2" w:rsidRDefault="00E235D2" w:rsidP="00362ACB">
      <w:pPr>
        <w:rPr>
          <w:b/>
          <w:bCs/>
        </w:rPr>
      </w:pPr>
      <w:r w:rsidRPr="00E235D2">
        <w:rPr>
          <w:b/>
          <w:bCs/>
        </w:rPr>
        <w:fldChar w:fldCharType="begin"/>
      </w:r>
      <w:r w:rsidRPr="00E235D2">
        <w:rPr>
          <w:b/>
          <w:bCs/>
        </w:rPr>
        <w:instrText xml:space="preserve"> REF _Ref71487103 \h </w:instrText>
      </w:r>
      <w:r>
        <w:rPr>
          <w:b/>
          <w:bCs/>
        </w:rPr>
        <w:instrText xml:space="preserve"> \* MERGEFORMAT </w:instrText>
      </w:r>
      <w:r w:rsidRPr="00E235D2">
        <w:rPr>
          <w:b/>
          <w:bCs/>
        </w:rPr>
      </w:r>
      <w:r w:rsidRPr="00E235D2">
        <w:rPr>
          <w:b/>
          <w:bCs/>
        </w:rPr>
        <w:fldChar w:fldCharType="separate"/>
      </w:r>
      <w:r w:rsidRPr="00E235D2">
        <w:rPr>
          <w:b/>
          <w:bCs/>
          <w:i/>
          <w:iCs/>
        </w:rPr>
        <w:t xml:space="preserve">Observation </w:t>
      </w:r>
      <w:r w:rsidRPr="00E235D2">
        <w:rPr>
          <w:b/>
          <w:bCs/>
          <w:i/>
          <w:iCs/>
          <w:noProof/>
        </w:rPr>
        <w:t>1</w:t>
      </w:r>
      <w:r w:rsidRPr="00E235D2">
        <w:rPr>
          <w:b/>
          <w:bCs/>
          <w:i/>
          <w:iCs/>
        </w:rPr>
        <w:t>: For NR repeaters, the deployment scenarios must be considered to define the upper power limits. There are specific deployment scenarios of NR repeaters where having only one power class would not be acceptable.</w:t>
      </w:r>
      <w:r w:rsidRPr="00E235D2">
        <w:rPr>
          <w:b/>
          <w:bCs/>
        </w:rPr>
        <w:fldChar w:fldCharType="end"/>
      </w:r>
    </w:p>
    <w:p w14:paraId="1368C08B" w14:textId="7B5697DB" w:rsidR="00E235D2" w:rsidRPr="00E235D2" w:rsidRDefault="00E235D2" w:rsidP="00362ACB">
      <w:pPr>
        <w:rPr>
          <w:b/>
          <w:bCs/>
        </w:rPr>
      </w:pPr>
      <w:r w:rsidRPr="00E235D2">
        <w:rPr>
          <w:b/>
          <w:bCs/>
        </w:rPr>
        <w:fldChar w:fldCharType="begin"/>
      </w:r>
      <w:r w:rsidRPr="00E235D2">
        <w:rPr>
          <w:b/>
          <w:bCs/>
        </w:rPr>
        <w:instrText xml:space="preserve"> REF _Ref79075212 \h </w:instrText>
      </w:r>
      <w:r>
        <w:rPr>
          <w:b/>
          <w:bCs/>
        </w:rPr>
        <w:instrText xml:space="preserve"> \* MERGEFORMAT </w:instrText>
      </w:r>
      <w:r w:rsidRPr="00E235D2">
        <w:rPr>
          <w:b/>
          <w:bCs/>
        </w:rPr>
      </w:r>
      <w:r w:rsidRPr="00E235D2">
        <w:rPr>
          <w:b/>
          <w:bCs/>
        </w:rPr>
        <w:fldChar w:fldCharType="separate"/>
      </w:r>
      <w:r w:rsidRPr="00E235D2">
        <w:rPr>
          <w:b/>
          <w:bCs/>
          <w:i/>
          <w:iCs/>
        </w:rPr>
        <w:t xml:space="preserve">Proposal </w:t>
      </w:r>
      <w:r w:rsidRPr="00E235D2">
        <w:rPr>
          <w:b/>
          <w:bCs/>
          <w:i/>
          <w:iCs/>
          <w:noProof/>
        </w:rPr>
        <w:t>1</w:t>
      </w:r>
      <w:r w:rsidRPr="00E235D2">
        <w:rPr>
          <w:b/>
          <w:bCs/>
          <w:i/>
          <w:iCs/>
        </w:rPr>
        <w:t>: For DL (access) and UL (backhaul) FR1 LA repeaters, it would be good to have a power upper limit due to the nature of LA repeater deployments and applicable use cases.</w:t>
      </w:r>
      <w:r w:rsidRPr="00E235D2">
        <w:rPr>
          <w:b/>
          <w:bCs/>
        </w:rPr>
        <w:fldChar w:fldCharType="end"/>
      </w:r>
    </w:p>
    <w:p w14:paraId="0FD7ED03" w14:textId="440CB7C7" w:rsidR="00E235D2" w:rsidRPr="00E235D2" w:rsidRDefault="00E235D2" w:rsidP="00362ACB">
      <w:pPr>
        <w:rPr>
          <w:b/>
          <w:bCs/>
        </w:rPr>
      </w:pPr>
      <w:r w:rsidRPr="00E235D2">
        <w:rPr>
          <w:b/>
          <w:bCs/>
        </w:rPr>
        <w:fldChar w:fldCharType="begin"/>
      </w:r>
      <w:r w:rsidRPr="00E235D2">
        <w:rPr>
          <w:b/>
          <w:bCs/>
        </w:rPr>
        <w:instrText xml:space="preserve"> REF _Ref79075217 \h </w:instrText>
      </w:r>
      <w:r>
        <w:rPr>
          <w:b/>
          <w:bCs/>
        </w:rPr>
        <w:instrText xml:space="preserve"> \* MERGEFORMAT </w:instrText>
      </w:r>
      <w:r w:rsidRPr="00E235D2">
        <w:rPr>
          <w:b/>
          <w:bCs/>
        </w:rPr>
      </w:r>
      <w:r w:rsidRPr="00E235D2">
        <w:rPr>
          <w:b/>
          <w:bCs/>
        </w:rPr>
        <w:fldChar w:fldCharType="separate"/>
      </w:r>
      <w:r w:rsidRPr="00E235D2">
        <w:rPr>
          <w:b/>
          <w:bCs/>
          <w:i/>
          <w:iCs/>
        </w:rPr>
        <w:t xml:space="preserve">Proposal </w:t>
      </w:r>
      <w:r w:rsidRPr="00E235D2">
        <w:rPr>
          <w:b/>
          <w:bCs/>
          <w:i/>
          <w:iCs/>
          <w:noProof/>
        </w:rPr>
        <w:t>2</w:t>
      </w:r>
      <w:r w:rsidRPr="00E235D2">
        <w:rPr>
          <w:b/>
          <w:bCs/>
          <w:i/>
          <w:iCs/>
        </w:rPr>
        <w:t>: For the LA class, the DL (access) the output power limit could be that of the IAB-DU. For the UL (backhaul) the output power limit could be that of the IAB-MT.</w:t>
      </w:r>
      <w:r w:rsidRPr="00E235D2">
        <w:rPr>
          <w:b/>
          <w:bCs/>
        </w:rPr>
        <w:fldChar w:fldCharType="end"/>
      </w:r>
    </w:p>
    <w:p w14:paraId="0A53E9F2" w14:textId="36F313A7" w:rsidR="00E235D2" w:rsidRPr="00E235D2" w:rsidRDefault="00E235D2" w:rsidP="00362ACB">
      <w:pPr>
        <w:rPr>
          <w:b/>
          <w:bCs/>
        </w:rPr>
      </w:pPr>
      <w:r w:rsidRPr="00E235D2">
        <w:rPr>
          <w:b/>
          <w:bCs/>
        </w:rPr>
        <w:fldChar w:fldCharType="begin"/>
      </w:r>
      <w:r w:rsidRPr="00E235D2">
        <w:rPr>
          <w:b/>
          <w:bCs/>
        </w:rPr>
        <w:instrText xml:space="preserve"> REF _Ref79075221 \h </w:instrText>
      </w:r>
      <w:r>
        <w:rPr>
          <w:b/>
          <w:bCs/>
        </w:rPr>
        <w:instrText xml:space="preserve"> \* MERGEFORMAT </w:instrText>
      </w:r>
      <w:r w:rsidRPr="00E235D2">
        <w:rPr>
          <w:b/>
          <w:bCs/>
        </w:rPr>
      </w:r>
      <w:r w:rsidRPr="00E235D2">
        <w:rPr>
          <w:b/>
          <w:bCs/>
        </w:rPr>
        <w:fldChar w:fldCharType="separate"/>
      </w:r>
      <w:r w:rsidRPr="00E235D2">
        <w:rPr>
          <w:b/>
          <w:bCs/>
          <w:i/>
          <w:iCs/>
        </w:rPr>
        <w:t xml:space="preserve">Proposal </w:t>
      </w:r>
      <w:r w:rsidRPr="00E235D2">
        <w:rPr>
          <w:b/>
          <w:bCs/>
          <w:i/>
          <w:iCs/>
          <w:noProof/>
        </w:rPr>
        <w:t>3</w:t>
      </w:r>
      <w:r w:rsidRPr="00E235D2">
        <w:rPr>
          <w:b/>
          <w:bCs/>
          <w:i/>
          <w:iCs/>
        </w:rPr>
        <w:t>: For WA scenario for the DL (access) and UL (backhaul), it may not be necessary to introduce an upper limit for the output power for the repeaters, given that the operators deploy and control WA repeaters.</w:t>
      </w:r>
      <w:r w:rsidRPr="00E235D2">
        <w:rPr>
          <w:b/>
          <w:bCs/>
        </w:rPr>
        <w:fldChar w:fldCharType="end"/>
      </w:r>
    </w:p>
    <w:p w14:paraId="35873559" w14:textId="2645B6A6" w:rsidR="00E235D2" w:rsidRPr="00E235D2" w:rsidRDefault="00E235D2" w:rsidP="00362ACB">
      <w:pPr>
        <w:rPr>
          <w:b/>
          <w:bCs/>
        </w:rPr>
      </w:pPr>
      <w:r w:rsidRPr="00E235D2">
        <w:rPr>
          <w:b/>
          <w:bCs/>
        </w:rPr>
        <w:fldChar w:fldCharType="begin"/>
      </w:r>
      <w:r w:rsidRPr="00E235D2">
        <w:rPr>
          <w:b/>
          <w:bCs/>
        </w:rPr>
        <w:instrText xml:space="preserve"> REF _Ref71490371 \h </w:instrText>
      </w:r>
      <w:r>
        <w:rPr>
          <w:b/>
          <w:bCs/>
        </w:rPr>
        <w:instrText xml:space="preserve"> \* MERGEFORMAT </w:instrText>
      </w:r>
      <w:r w:rsidRPr="00E235D2">
        <w:rPr>
          <w:b/>
          <w:bCs/>
        </w:rPr>
      </w:r>
      <w:r w:rsidRPr="00E235D2">
        <w:rPr>
          <w:b/>
          <w:bCs/>
        </w:rPr>
        <w:fldChar w:fldCharType="separate"/>
      </w:r>
      <w:r w:rsidRPr="00E235D2">
        <w:rPr>
          <w:b/>
          <w:bCs/>
          <w:i/>
          <w:iCs/>
        </w:rPr>
        <w:t xml:space="preserve">Proposal </w:t>
      </w:r>
      <w:r w:rsidRPr="00E235D2">
        <w:rPr>
          <w:b/>
          <w:bCs/>
          <w:i/>
          <w:iCs/>
          <w:noProof/>
        </w:rPr>
        <w:t>4</w:t>
      </w:r>
      <w:r w:rsidRPr="00E235D2">
        <w:rPr>
          <w:b/>
          <w:bCs/>
          <w:i/>
          <w:iCs/>
        </w:rPr>
        <w:t>: AGC requirements shall be specified as implicit requirements.</w:t>
      </w:r>
      <w:r w:rsidRPr="00E235D2">
        <w:rPr>
          <w:b/>
          <w:bCs/>
        </w:rPr>
        <w:fldChar w:fldCharType="end"/>
      </w:r>
    </w:p>
    <w:p w14:paraId="6184AF4D" w14:textId="5B7CD4FF" w:rsidR="00E235D2" w:rsidRPr="00E235D2" w:rsidRDefault="00E235D2" w:rsidP="00362ACB">
      <w:pPr>
        <w:rPr>
          <w:b/>
          <w:bCs/>
        </w:rPr>
      </w:pPr>
      <w:r w:rsidRPr="00E235D2">
        <w:rPr>
          <w:b/>
          <w:bCs/>
        </w:rPr>
        <w:fldChar w:fldCharType="begin"/>
      </w:r>
      <w:r w:rsidRPr="00E235D2">
        <w:rPr>
          <w:b/>
          <w:bCs/>
        </w:rPr>
        <w:instrText xml:space="preserve"> REF _Ref71491160 \h </w:instrText>
      </w:r>
      <w:r>
        <w:rPr>
          <w:b/>
          <w:bCs/>
        </w:rPr>
        <w:instrText xml:space="preserve"> \* MERGEFORMAT </w:instrText>
      </w:r>
      <w:r w:rsidRPr="00E235D2">
        <w:rPr>
          <w:b/>
          <w:bCs/>
        </w:rPr>
      </w:r>
      <w:r w:rsidRPr="00E235D2">
        <w:rPr>
          <w:b/>
          <w:bCs/>
        </w:rPr>
        <w:fldChar w:fldCharType="separate"/>
      </w:r>
      <w:r w:rsidRPr="00E235D2">
        <w:rPr>
          <w:b/>
          <w:bCs/>
          <w:i/>
          <w:iCs/>
        </w:rPr>
        <w:t xml:space="preserve">Observation </w:t>
      </w:r>
      <w:r w:rsidRPr="00E235D2">
        <w:rPr>
          <w:b/>
          <w:bCs/>
          <w:i/>
          <w:iCs/>
          <w:noProof/>
        </w:rPr>
        <w:t>2</w:t>
      </w:r>
      <w:r w:rsidRPr="00E235D2">
        <w:rPr>
          <w:b/>
          <w:bCs/>
          <w:i/>
          <w:iCs/>
        </w:rPr>
        <w:t>: Near-far problem is a well-known issue for the repeaters. In LTE-FDD repeaters, there is nothing specified related to this issue.</w:t>
      </w:r>
      <w:r w:rsidRPr="00E235D2">
        <w:rPr>
          <w:b/>
          <w:bCs/>
        </w:rPr>
        <w:fldChar w:fldCharType="end"/>
      </w:r>
    </w:p>
    <w:p w14:paraId="4B75113F" w14:textId="5F041A8B" w:rsidR="00E235D2" w:rsidRPr="00E235D2" w:rsidRDefault="00E235D2" w:rsidP="00362ACB">
      <w:pPr>
        <w:rPr>
          <w:b/>
          <w:bCs/>
        </w:rPr>
      </w:pPr>
      <w:r w:rsidRPr="00E235D2">
        <w:rPr>
          <w:b/>
          <w:bCs/>
        </w:rPr>
        <w:fldChar w:fldCharType="begin"/>
      </w:r>
      <w:r w:rsidRPr="00E235D2">
        <w:rPr>
          <w:b/>
          <w:bCs/>
        </w:rPr>
        <w:instrText xml:space="preserve"> REF _Ref71539877 \h </w:instrText>
      </w:r>
      <w:r>
        <w:rPr>
          <w:b/>
          <w:bCs/>
        </w:rPr>
        <w:instrText xml:space="preserve"> \* MERGEFORMAT </w:instrText>
      </w:r>
      <w:r w:rsidRPr="00E235D2">
        <w:rPr>
          <w:b/>
          <w:bCs/>
        </w:rPr>
      </w:r>
      <w:r w:rsidRPr="00E235D2">
        <w:rPr>
          <w:b/>
          <w:bCs/>
        </w:rPr>
        <w:fldChar w:fldCharType="separate"/>
      </w:r>
      <w:r w:rsidRPr="00E235D2">
        <w:rPr>
          <w:b/>
          <w:bCs/>
          <w:i/>
          <w:iCs/>
        </w:rPr>
        <w:t xml:space="preserve">Observation </w:t>
      </w:r>
      <w:r w:rsidRPr="00E235D2">
        <w:rPr>
          <w:b/>
          <w:bCs/>
          <w:i/>
          <w:iCs/>
          <w:noProof/>
        </w:rPr>
        <w:t>3</w:t>
      </w:r>
      <w:r w:rsidRPr="00E235D2">
        <w:rPr>
          <w:b/>
          <w:bCs/>
          <w:i/>
          <w:iCs/>
        </w:rPr>
        <w:t>: Minimum gain of the NR repeater could impact the near-far problem.</w:t>
      </w:r>
      <w:r w:rsidRPr="00E235D2">
        <w:rPr>
          <w:b/>
          <w:bCs/>
        </w:rPr>
        <w:fldChar w:fldCharType="end"/>
      </w:r>
    </w:p>
    <w:p w14:paraId="00F116C1" w14:textId="0EA0779C" w:rsidR="00904C26" w:rsidRDefault="00904C26" w:rsidP="00904C26">
      <w:pPr>
        <w:pStyle w:val="Heading1"/>
        <w:ind w:left="0" w:firstLine="0"/>
        <w:rPr>
          <w:lang w:val="en-US"/>
        </w:rPr>
      </w:pPr>
      <w:r w:rsidRPr="00A51BCB">
        <w:rPr>
          <w:lang w:val="en-US"/>
        </w:rPr>
        <w:lastRenderedPageBreak/>
        <w:t>References</w:t>
      </w:r>
    </w:p>
    <w:p w14:paraId="39BA7526" w14:textId="177E95E3" w:rsidR="00976E00" w:rsidRDefault="007B3604" w:rsidP="00E016FC">
      <w:pPr>
        <w:pStyle w:val="EX"/>
        <w:numPr>
          <w:ilvl w:val="0"/>
          <w:numId w:val="14"/>
        </w:numPr>
        <w:tabs>
          <w:tab w:val="left" w:pos="426"/>
        </w:tabs>
        <w:overflowPunct/>
        <w:autoSpaceDE/>
        <w:autoSpaceDN/>
        <w:adjustRightInd/>
        <w:spacing w:line="259" w:lineRule="auto"/>
        <w:ind w:left="0" w:firstLine="0"/>
        <w:textAlignment w:val="auto"/>
      </w:pPr>
      <w:bookmarkStart w:id="11" w:name="_Ref68090752"/>
      <w:bookmarkStart w:id="12" w:name="_Ref71144286"/>
      <w:bookmarkStart w:id="13" w:name="_Ref66807513"/>
      <w:bookmarkStart w:id="14" w:name="_Ref67499305"/>
      <w:r w:rsidRPr="00677E10">
        <w:t>R</w:t>
      </w:r>
      <w:r>
        <w:t>4</w:t>
      </w:r>
      <w:r w:rsidRPr="00677E10">
        <w:t>-</w:t>
      </w:r>
      <w:r w:rsidR="00907EBD" w:rsidRPr="00677E10">
        <w:t>210</w:t>
      </w:r>
      <w:r w:rsidR="00907EBD">
        <w:t>8630</w:t>
      </w:r>
      <w:r w:rsidRPr="00677E10">
        <w:t xml:space="preserve">, </w:t>
      </w:r>
      <w:bookmarkEnd w:id="11"/>
      <w:bookmarkEnd w:id="12"/>
      <w:r w:rsidR="007C54A4" w:rsidRPr="007C54A4">
        <w:t>WF on other RF conducted requirements and power related requirements</w:t>
      </w:r>
      <w:bookmarkEnd w:id="0"/>
      <w:bookmarkEnd w:id="13"/>
      <w:bookmarkEnd w:id="14"/>
    </w:p>
    <w:p w14:paraId="4E1A925B" w14:textId="4FB12F26" w:rsidR="004F4B33" w:rsidRDefault="004F4B33" w:rsidP="00E016FC">
      <w:pPr>
        <w:pStyle w:val="EX"/>
        <w:numPr>
          <w:ilvl w:val="0"/>
          <w:numId w:val="14"/>
        </w:numPr>
        <w:tabs>
          <w:tab w:val="left" w:pos="426"/>
        </w:tabs>
        <w:overflowPunct/>
        <w:autoSpaceDE/>
        <w:autoSpaceDN/>
        <w:adjustRightInd/>
        <w:ind w:left="0" w:firstLine="0"/>
        <w:textAlignment w:val="auto"/>
      </w:pPr>
      <w:bookmarkStart w:id="15" w:name="_Ref75809694"/>
      <w:bookmarkStart w:id="16" w:name="_Ref71487284"/>
      <w:r w:rsidRPr="00D02739">
        <w:t>R4-210</w:t>
      </w:r>
      <w:r>
        <w:t>8082</w:t>
      </w:r>
      <w:r w:rsidRPr="009A0687">
        <w:t xml:space="preserve">, </w:t>
      </w:r>
      <w:r w:rsidRPr="00D02739">
        <w:t>WF on Repeater Classes and Types</w:t>
      </w:r>
      <w:bookmarkEnd w:id="15"/>
    </w:p>
    <w:p w14:paraId="5B6AAB4E" w14:textId="0054381B" w:rsidR="00995A98" w:rsidRDefault="00995A98" w:rsidP="00E016FC">
      <w:pPr>
        <w:pStyle w:val="EX"/>
        <w:numPr>
          <w:ilvl w:val="0"/>
          <w:numId w:val="14"/>
        </w:numPr>
        <w:tabs>
          <w:tab w:val="left" w:pos="426"/>
        </w:tabs>
        <w:overflowPunct/>
        <w:autoSpaceDE/>
        <w:autoSpaceDN/>
        <w:adjustRightInd/>
        <w:ind w:left="0" w:firstLine="0"/>
        <w:textAlignment w:val="auto"/>
      </w:pPr>
      <w:bookmarkStart w:id="17" w:name="_Ref75940643"/>
      <w:r>
        <w:t>R4-21</w:t>
      </w:r>
      <w:r w:rsidR="00E73903">
        <w:t>13666</w:t>
      </w:r>
      <w:r w:rsidR="00C04ED9">
        <w:t xml:space="preserve">, </w:t>
      </w:r>
      <w:r w:rsidR="009D6654" w:rsidRPr="009D6654">
        <w:t>Identifying classes/types for NR-Repeaters</w:t>
      </w:r>
      <w:bookmarkEnd w:id="17"/>
    </w:p>
    <w:p w14:paraId="25D736EB" w14:textId="77777777" w:rsidR="00001E4C" w:rsidRPr="00E3553B" w:rsidRDefault="00001E4C" w:rsidP="00E016FC">
      <w:pPr>
        <w:pStyle w:val="EX"/>
        <w:numPr>
          <w:ilvl w:val="0"/>
          <w:numId w:val="14"/>
        </w:numPr>
        <w:tabs>
          <w:tab w:val="left" w:pos="426"/>
        </w:tabs>
        <w:overflowPunct/>
        <w:autoSpaceDE/>
        <w:autoSpaceDN/>
        <w:adjustRightInd/>
        <w:ind w:left="0" w:firstLine="0"/>
        <w:textAlignment w:val="auto"/>
        <w:rPr>
          <w:lang w:val="en-US"/>
        </w:rPr>
      </w:pPr>
      <w:bookmarkStart w:id="18" w:name="_Ref75814441"/>
      <w:r w:rsidRPr="007E20B3">
        <w:t>3GPP TS 38.174, 5G; NR; Integrated Access and Backhaul (IAB) radio transmission and reception</w:t>
      </w:r>
      <w:bookmarkEnd w:id="18"/>
    </w:p>
    <w:p w14:paraId="0334B4CF" w14:textId="6F4DCF61" w:rsidR="1A93A614" w:rsidRPr="004E08F4" w:rsidRDefault="1A93A614" w:rsidP="00E016FC">
      <w:pPr>
        <w:pStyle w:val="EX"/>
        <w:numPr>
          <w:ilvl w:val="0"/>
          <w:numId w:val="14"/>
        </w:numPr>
        <w:tabs>
          <w:tab w:val="left" w:pos="426"/>
        </w:tabs>
        <w:overflowPunct/>
        <w:autoSpaceDE/>
        <w:autoSpaceDN/>
        <w:adjustRightInd/>
        <w:spacing w:line="259" w:lineRule="auto"/>
        <w:ind w:left="0" w:firstLine="0"/>
        <w:textAlignment w:val="auto"/>
      </w:pPr>
      <w:bookmarkStart w:id="19" w:name="_Ref75949830"/>
      <w:r w:rsidRPr="00F173AD">
        <w:t>R-</w:t>
      </w:r>
      <w:r w:rsidR="00F173AD" w:rsidRPr="00F173AD">
        <w:t>2109822</w:t>
      </w:r>
      <w:r w:rsidRPr="004E08F4">
        <w:t xml:space="preserve">, </w:t>
      </w:r>
      <w:r w:rsidR="00F173AD" w:rsidRPr="00F173AD">
        <w:rPr>
          <w:lang w:val="en-US"/>
        </w:rPr>
        <w:t>Radiated power related requirements consideration for NR-Repeaters</w:t>
      </w:r>
      <w:r w:rsidRPr="00976E00">
        <w:rPr>
          <w:lang w:val="en-US"/>
        </w:rPr>
        <w:t>, Nokia, Nokia Shanghai Bell</w:t>
      </w:r>
      <w:bookmarkEnd w:id="16"/>
      <w:bookmarkEnd w:id="19"/>
    </w:p>
    <w:p w14:paraId="15F15B3B" w14:textId="2B6350E1" w:rsidR="00904C26" w:rsidRPr="004637FB" w:rsidRDefault="00904C26" w:rsidP="00B82F10">
      <w:pPr>
        <w:pStyle w:val="EX"/>
        <w:tabs>
          <w:tab w:val="left" w:pos="426"/>
        </w:tabs>
        <w:overflowPunct/>
        <w:autoSpaceDE/>
        <w:autoSpaceDN/>
        <w:adjustRightInd/>
        <w:ind w:left="720" w:firstLine="0"/>
        <w:textAlignment w:val="auto"/>
        <w:rPr>
          <w:lang w:val="en-US"/>
        </w:rPr>
      </w:pPr>
    </w:p>
    <w:sectPr w:rsidR="00904C26" w:rsidRPr="004637FB" w:rsidSect="003D2D8F">
      <w:headerReference w:type="default" r:id="rId13"/>
      <w:footerReference w:type="default" r:id="rId14"/>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E403ED" w14:textId="77777777" w:rsidR="001E4FA5" w:rsidRDefault="001E4FA5">
      <w:r>
        <w:separator/>
      </w:r>
    </w:p>
    <w:p w14:paraId="71776054" w14:textId="77777777" w:rsidR="001E4FA5" w:rsidRDefault="001E4FA5"/>
  </w:endnote>
  <w:endnote w:type="continuationSeparator" w:id="0">
    <w:p w14:paraId="1760CD75" w14:textId="77777777" w:rsidR="001E4FA5" w:rsidRDefault="001E4FA5">
      <w:r>
        <w:continuationSeparator/>
      </w:r>
    </w:p>
    <w:p w14:paraId="77B6BC65" w14:textId="77777777" w:rsidR="001E4FA5" w:rsidRDefault="001E4FA5"/>
  </w:endnote>
  <w:endnote w:type="continuationNotice" w:id="1">
    <w:p w14:paraId="4B65E833" w14:textId="77777777" w:rsidR="001E4FA5" w:rsidRDefault="001E4F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Mincho"/>
    <w:charset w:val="80"/>
    <w:family w:val="swiss"/>
    <w:pitch w:val="default"/>
    <w:sig w:usb0="00000000" w:usb1="00000000" w:usb2="00000010" w:usb3="00000000" w:csb0="00020093"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E20891" w14:textId="77777777" w:rsidR="00FB74B9" w:rsidRDefault="00FB74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EFD79C" w14:textId="77777777" w:rsidR="001E4FA5" w:rsidRDefault="001E4FA5">
      <w:r>
        <w:separator/>
      </w:r>
    </w:p>
    <w:p w14:paraId="2C2F2DE0" w14:textId="77777777" w:rsidR="001E4FA5" w:rsidRDefault="001E4FA5"/>
  </w:footnote>
  <w:footnote w:type="continuationSeparator" w:id="0">
    <w:p w14:paraId="755C9791" w14:textId="77777777" w:rsidR="001E4FA5" w:rsidRDefault="001E4FA5">
      <w:r>
        <w:continuationSeparator/>
      </w:r>
    </w:p>
    <w:p w14:paraId="7C2F83E4" w14:textId="77777777" w:rsidR="001E4FA5" w:rsidRDefault="001E4FA5"/>
  </w:footnote>
  <w:footnote w:type="continuationNotice" w:id="1">
    <w:p w14:paraId="4EB6F1B8" w14:textId="77777777" w:rsidR="001E4FA5" w:rsidRDefault="001E4F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257111" w14:textId="77777777" w:rsidR="00FB74B9" w:rsidRPr="00B72D39" w:rsidRDefault="00FB74B9"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06977"/>
    <w:multiLevelType w:val="hybridMultilevel"/>
    <w:tmpl w:val="87C4F986"/>
    <w:lvl w:ilvl="0" w:tplc="551C708E">
      <w:start w:val="1"/>
      <w:numFmt w:val="bullet"/>
      <w:lvlText w:val="•"/>
      <w:lvlJc w:val="left"/>
      <w:pPr>
        <w:tabs>
          <w:tab w:val="num" w:pos="720"/>
        </w:tabs>
        <w:ind w:left="720" w:hanging="360"/>
      </w:pPr>
      <w:rPr>
        <w:rFonts w:ascii="Arial" w:hAnsi="Arial" w:hint="default"/>
      </w:rPr>
    </w:lvl>
    <w:lvl w:ilvl="1" w:tplc="91CCB310">
      <w:start w:val="1860"/>
      <w:numFmt w:val="bullet"/>
      <w:lvlText w:val="–"/>
      <w:lvlJc w:val="left"/>
      <w:pPr>
        <w:tabs>
          <w:tab w:val="num" w:pos="1440"/>
        </w:tabs>
        <w:ind w:left="1440" w:hanging="360"/>
      </w:pPr>
      <w:rPr>
        <w:rFonts w:ascii="Arial" w:hAnsi="Arial" w:hint="default"/>
      </w:rPr>
    </w:lvl>
    <w:lvl w:ilvl="2" w:tplc="24C0353A">
      <w:start w:val="1"/>
      <w:numFmt w:val="bullet"/>
      <w:lvlText w:val="•"/>
      <w:lvlJc w:val="left"/>
      <w:pPr>
        <w:tabs>
          <w:tab w:val="num" w:pos="2160"/>
        </w:tabs>
        <w:ind w:left="2160" w:hanging="360"/>
      </w:pPr>
      <w:rPr>
        <w:rFonts w:ascii="Arial" w:hAnsi="Arial" w:hint="default"/>
      </w:rPr>
    </w:lvl>
    <w:lvl w:ilvl="3" w:tplc="54BC1C02" w:tentative="1">
      <w:start w:val="1"/>
      <w:numFmt w:val="bullet"/>
      <w:lvlText w:val="•"/>
      <w:lvlJc w:val="left"/>
      <w:pPr>
        <w:tabs>
          <w:tab w:val="num" w:pos="2880"/>
        </w:tabs>
        <w:ind w:left="2880" w:hanging="360"/>
      </w:pPr>
      <w:rPr>
        <w:rFonts w:ascii="Arial" w:hAnsi="Arial" w:hint="default"/>
      </w:rPr>
    </w:lvl>
    <w:lvl w:ilvl="4" w:tplc="BE847598" w:tentative="1">
      <w:start w:val="1"/>
      <w:numFmt w:val="bullet"/>
      <w:lvlText w:val="•"/>
      <w:lvlJc w:val="left"/>
      <w:pPr>
        <w:tabs>
          <w:tab w:val="num" w:pos="3600"/>
        </w:tabs>
        <w:ind w:left="3600" w:hanging="360"/>
      </w:pPr>
      <w:rPr>
        <w:rFonts w:ascii="Arial" w:hAnsi="Arial" w:hint="default"/>
      </w:rPr>
    </w:lvl>
    <w:lvl w:ilvl="5" w:tplc="C2385CFA" w:tentative="1">
      <w:start w:val="1"/>
      <w:numFmt w:val="bullet"/>
      <w:lvlText w:val="•"/>
      <w:lvlJc w:val="left"/>
      <w:pPr>
        <w:tabs>
          <w:tab w:val="num" w:pos="4320"/>
        </w:tabs>
        <w:ind w:left="4320" w:hanging="360"/>
      </w:pPr>
      <w:rPr>
        <w:rFonts w:ascii="Arial" w:hAnsi="Arial" w:hint="default"/>
      </w:rPr>
    </w:lvl>
    <w:lvl w:ilvl="6" w:tplc="50FE8CEA" w:tentative="1">
      <w:start w:val="1"/>
      <w:numFmt w:val="bullet"/>
      <w:lvlText w:val="•"/>
      <w:lvlJc w:val="left"/>
      <w:pPr>
        <w:tabs>
          <w:tab w:val="num" w:pos="5040"/>
        </w:tabs>
        <w:ind w:left="5040" w:hanging="360"/>
      </w:pPr>
      <w:rPr>
        <w:rFonts w:ascii="Arial" w:hAnsi="Arial" w:hint="default"/>
      </w:rPr>
    </w:lvl>
    <w:lvl w:ilvl="7" w:tplc="73168D66" w:tentative="1">
      <w:start w:val="1"/>
      <w:numFmt w:val="bullet"/>
      <w:lvlText w:val="•"/>
      <w:lvlJc w:val="left"/>
      <w:pPr>
        <w:tabs>
          <w:tab w:val="num" w:pos="5760"/>
        </w:tabs>
        <w:ind w:left="5760" w:hanging="360"/>
      </w:pPr>
      <w:rPr>
        <w:rFonts w:ascii="Arial" w:hAnsi="Arial" w:hint="default"/>
      </w:rPr>
    </w:lvl>
    <w:lvl w:ilvl="8" w:tplc="000E7EA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E2F4305"/>
    <w:multiLevelType w:val="hybridMultilevel"/>
    <w:tmpl w:val="2F6805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7D920E8"/>
    <w:multiLevelType w:val="hybridMultilevel"/>
    <w:tmpl w:val="55565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2F655C"/>
    <w:multiLevelType w:val="hybridMultilevel"/>
    <w:tmpl w:val="86108B4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3C4398"/>
    <w:multiLevelType w:val="hybridMultilevel"/>
    <w:tmpl w:val="E306208C"/>
    <w:lvl w:ilvl="0" w:tplc="21DA0276">
      <w:start w:val="1"/>
      <w:numFmt w:val="bullet"/>
      <w:lvlText w:val="•"/>
      <w:lvlJc w:val="left"/>
      <w:pPr>
        <w:tabs>
          <w:tab w:val="num" w:pos="720"/>
        </w:tabs>
        <w:ind w:left="720" w:hanging="360"/>
      </w:pPr>
      <w:rPr>
        <w:rFonts w:ascii="Arial" w:hAnsi="Arial" w:hint="default"/>
      </w:rPr>
    </w:lvl>
    <w:lvl w:ilvl="1" w:tplc="DFB23DF2">
      <w:start w:val="1"/>
      <w:numFmt w:val="bullet"/>
      <w:lvlText w:val="•"/>
      <w:lvlJc w:val="left"/>
      <w:pPr>
        <w:tabs>
          <w:tab w:val="num" w:pos="1440"/>
        </w:tabs>
        <w:ind w:left="1440" w:hanging="360"/>
      </w:pPr>
      <w:rPr>
        <w:rFonts w:ascii="Arial" w:hAnsi="Arial" w:hint="default"/>
      </w:rPr>
    </w:lvl>
    <w:lvl w:ilvl="2" w:tplc="C9FC3FA2">
      <w:start w:val="1"/>
      <w:numFmt w:val="decimal"/>
      <w:lvlText w:val="%3."/>
      <w:lvlJc w:val="left"/>
      <w:pPr>
        <w:tabs>
          <w:tab w:val="num" w:pos="2160"/>
        </w:tabs>
        <w:ind w:left="2160" w:hanging="360"/>
      </w:pPr>
    </w:lvl>
    <w:lvl w:ilvl="3" w:tplc="B71EB242" w:tentative="1">
      <w:start w:val="1"/>
      <w:numFmt w:val="bullet"/>
      <w:lvlText w:val="•"/>
      <w:lvlJc w:val="left"/>
      <w:pPr>
        <w:tabs>
          <w:tab w:val="num" w:pos="2880"/>
        </w:tabs>
        <w:ind w:left="2880" w:hanging="360"/>
      </w:pPr>
      <w:rPr>
        <w:rFonts w:ascii="Arial" w:hAnsi="Arial" w:hint="default"/>
      </w:rPr>
    </w:lvl>
    <w:lvl w:ilvl="4" w:tplc="FDD450F6" w:tentative="1">
      <w:start w:val="1"/>
      <w:numFmt w:val="bullet"/>
      <w:lvlText w:val="•"/>
      <w:lvlJc w:val="left"/>
      <w:pPr>
        <w:tabs>
          <w:tab w:val="num" w:pos="3600"/>
        </w:tabs>
        <w:ind w:left="3600" w:hanging="360"/>
      </w:pPr>
      <w:rPr>
        <w:rFonts w:ascii="Arial" w:hAnsi="Arial" w:hint="default"/>
      </w:rPr>
    </w:lvl>
    <w:lvl w:ilvl="5" w:tplc="3EDAA50E" w:tentative="1">
      <w:start w:val="1"/>
      <w:numFmt w:val="bullet"/>
      <w:lvlText w:val="•"/>
      <w:lvlJc w:val="left"/>
      <w:pPr>
        <w:tabs>
          <w:tab w:val="num" w:pos="4320"/>
        </w:tabs>
        <w:ind w:left="4320" w:hanging="360"/>
      </w:pPr>
      <w:rPr>
        <w:rFonts w:ascii="Arial" w:hAnsi="Arial" w:hint="default"/>
      </w:rPr>
    </w:lvl>
    <w:lvl w:ilvl="6" w:tplc="955679F8" w:tentative="1">
      <w:start w:val="1"/>
      <w:numFmt w:val="bullet"/>
      <w:lvlText w:val="•"/>
      <w:lvlJc w:val="left"/>
      <w:pPr>
        <w:tabs>
          <w:tab w:val="num" w:pos="5040"/>
        </w:tabs>
        <w:ind w:left="5040" w:hanging="360"/>
      </w:pPr>
      <w:rPr>
        <w:rFonts w:ascii="Arial" w:hAnsi="Arial" w:hint="default"/>
      </w:rPr>
    </w:lvl>
    <w:lvl w:ilvl="7" w:tplc="933A7B2A" w:tentative="1">
      <w:start w:val="1"/>
      <w:numFmt w:val="bullet"/>
      <w:lvlText w:val="•"/>
      <w:lvlJc w:val="left"/>
      <w:pPr>
        <w:tabs>
          <w:tab w:val="num" w:pos="5760"/>
        </w:tabs>
        <w:ind w:left="5760" w:hanging="360"/>
      </w:pPr>
      <w:rPr>
        <w:rFonts w:ascii="Arial" w:hAnsi="Arial" w:hint="default"/>
      </w:rPr>
    </w:lvl>
    <w:lvl w:ilvl="8" w:tplc="8C4002A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5F7B1D"/>
    <w:multiLevelType w:val="hybridMultilevel"/>
    <w:tmpl w:val="505068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B9A44C9"/>
    <w:multiLevelType w:val="hybridMultilevel"/>
    <w:tmpl w:val="2F5E8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C76036"/>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D8D1D6C"/>
    <w:multiLevelType w:val="hybridMultilevel"/>
    <w:tmpl w:val="3AE6FA2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4203612"/>
    <w:multiLevelType w:val="hybridMultilevel"/>
    <w:tmpl w:val="1C2C3348"/>
    <w:lvl w:ilvl="0" w:tplc="0809000F">
      <w:start w:val="1"/>
      <w:numFmt w:val="decimal"/>
      <w:lvlText w:val="%1."/>
      <w:lvlJc w:val="left"/>
      <w:pPr>
        <w:ind w:left="928" w:hanging="360"/>
      </w:p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6" w15:restartNumberingAfterBreak="0">
    <w:nsid w:val="448B45EF"/>
    <w:multiLevelType w:val="hybridMultilevel"/>
    <w:tmpl w:val="32544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CF3722"/>
    <w:multiLevelType w:val="multilevel"/>
    <w:tmpl w:val="8C146090"/>
    <w:lvl w:ilvl="0">
      <w:start w:val="2"/>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8" w15:restartNumberingAfterBreak="0">
    <w:nsid w:val="47357B3E"/>
    <w:multiLevelType w:val="hybridMultilevel"/>
    <w:tmpl w:val="96501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6554DA"/>
    <w:multiLevelType w:val="hybridMultilevel"/>
    <w:tmpl w:val="CBB6A3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A8765E2"/>
    <w:multiLevelType w:val="multilevel"/>
    <w:tmpl w:val="8C146090"/>
    <w:lvl w:ilvl="0">
      <w:start w:val="2"/>
      <w:numFmt w:val="decimal"/>
      <w:lvlText w:val="%1"/>
      <w:lvlJc w:val="left"/>
      <w:pPr>
        <w:ind w:left="779" w:hanging="495"/>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364" w:hanging="1080"/>
      </w:pPr>
      <w:rPr>
        <w:rFonts w:hint="default"/>
      </w:rPr>
    </w:lvl>
    <w:lvl w:ilvl="3">
      <w:start w:val="1"/>
      <w:numFmt w:val="decimal"/>
      <w:lvlText w:val="%1.%2.%3.%4"/>
      <w:lvlJc w:val="left"/>
      <w:pPr>
        <w:ind w:left="1724" w:hanging="144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2084" w:hanging="1800"/>
      </w:pPr>
      <w:rPr>
        <w:rFonts w:hint="default"/>
      </w:rPr>
    </w:lvl>
    <w:lvl w:ilvl="6">
      <w:start w:val="1"/>
      <w:numFmt w:val="decimal"/>
      <w:lvlText w:val="%1.%2.%3.%4.%5.%6.%7"/>
      <w:lvlJc w:val="left"/>
      <w:pPr>
        <w:ind w:left="2444" w:hanging="2160"/>
      </w:pPr>
      <w:rPr>
        <w:rFonts w:hint="default"/>
      </w:rPr>
    </w:lvl>
    <w:lvl w:ilvl="7">
      <w:start w:val="1"/>
      <w:numFmt w:val="decimal"/>
      <w:lvlText w:val="%1.%2.%3.%4.%5.%6.%7.%8"/>
      <w:lvlJc w:val="left"/>
      <w:pPr>
        <w:ind w:left="2804" w:hanging="2520"/>
      </w:pPr>
      <w:rPr>
        <w:rFonts w:hint="default"/>
      </w:rPr>
    </w:lvl>
    <w:lvl w:ilvl="8">
      <w:start w:val="1"/>
      <w:numFmt w:val="decimal"/>
      <w:lvlText w:val="%1.%2.%3.%4.%5.%6.%7.%8.%9"/>
      <w:lvlJc w:val="left"/>
      <w:pPr>
        <w:ind w:left="3164" w:hanging="2880"/>
      </w:pPr>
      <w:rPr>
        <w:rFonts w:hint="default"/>
      </w:rPr>
    </w:lvl>
  </w:abstractNum>
  <w:abstractNum w:abstractNumId="21" w15:restartNumberingAfterBreak="0">
    <w:nsid w:val="4F1517CD"/>
    <w:multiLevelType w:val="hybridMultilevel"/>
    <w:tmpl w:val="5A44660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F4438C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14D337A"/>
    <w:multiLevelType w:val="hybridMultilevel"/>
    <w:tmpl w:val="688C4D04"/>
    <w:lvl w:ilvl="0" w:tplc="BA247CC0">
      <w:start w:val="1"/>
      <w:numFmt w:val="decimal"/>
      <w:pStyle w:val="myReference"/>
      <w:lvlText w:val="[%1]"/>
      <w:lvlJc w:val="left"/>
      <w:pPr>
        <w:tabs>
          <w:tab w:val="num" w:pos="-1440"/>
        </w:tabs>
        <w:ind w:left="-1440" w:hanging="360"/>
      </w:pPr>
      <w:rPr>
        <w:rFonts w:hint="default"/>
      </w:rPr>
    </w:lvl>
    <w:lvl w:ilvl="1" w:tplc="53D8ECBE" w:tentative="1">
      <w:start w:val="1"/>
      <w:numFmt w:val="lowerLetter"/>
      <w:lvlText w:val="%2."/>
      <w:lvlJc w:val="left"/>
      <w:pPr>
        <w:tabs>
          <w:tab w:val="num" w:pos="-720"/>
        </w:tabs>
        <w:ind w:left="-720" w:hanging="360"/>
      </w:pPr>
    </w:lvl>
    <w:lvl w:ilvl="2" w:tplc="D49E6056" w:tentative="1">
      <w:start w:val="1"/>
      <w:numFmt w:val="lowerRoman"/>
      <w:lvlText w:val="%3."/>
      <w:lvlJc w:val="right"/>
      <w:pPr>
        <w:tabs>
          <w:tab w:val="num" w:pos="0"/>
        </w:tabs>
        <w:ind w:left="0" w:hanging="180"/>
      </w:pPr>
    </w:lvl>
    <w:lvl w:ilvl="3" w:tplc="51EEA5D2" w:tentative="1">
      <w:start w:val="1"/>
      <w:numFmt w:val="decimal"/>
      <w:lvlText w:val="%4."/>
      <w:lvlJc w:val="left"/>
      <w:pPr>
        <w:tabs>
          <w:tab w:val="num" w:pos="720"/>
        </w:tabs>
        <w:ind w:left="720" w:hanging="360"/>
      </w:pPr>
    </w:lvl>
    <w:lvl w:ilvl="4" w:tplc="D4705734" w:tentative="1">
      <w:start w:val="1"/>
      <w:numFmt w:val="lowerLetter"/>
      <w:lvlText w:val="%5."/>
      <w:lvlJc w:val="left"/>
      <w:pPr>
        <w:tabs>
          <w:tab w:val="num" w:pos="1440"/>
        </w:tabs>
        <w:ind w:left="1440" w:hanging="360"/>
      </w:pPr>
    </w:lvl>
    <w:lvl w:ilvl="5" w:tplc="EEE43FEC" w:tentative="1">
      <w:start w:val="1"/>
      <w:numFmt w:val="lowerRoman"/>
      <w:lvlText w:val="%6."/>
      <w:lvlJc w:val="right"/>
      <w:pPr>
        <w:tabs>
          <w:tab w:val="num" w:pos="2160"/>
        </w:tabs>
        <w:ind w:left="2160" w:hanging="180"/>
      </w:pPr>
    </w:lvl>
    <w:lvl w:ilvl="6" w:tplc="90E4074E" w:tentative="1">
      <w:start w:val="1"/>
      <w:numFmt w:val="decimal"/>
      <w:lvlText w:val="%7."/>
      <w:lvlJc w:val="left"/>
      <w:pPr>
        <w:tabs>
          <w:tab w:val="num" w:pos="2880"/>
        </w:tabs>
        <w:ind w:left="2880" w:hanging="360"/>
      </w:pPr>
    </w:lvl>
    <w:lvl w:ilvl="7" w:tplc="A9141790" w:tentative="1">
      <w:start w:val="1"/>
      <w:numFmt w:val="lowerLetter"/>
      <w:lvlText w:val="%8."/>
      <w:lvlJc w:val="left"/>
      <w:pPr>
        <w:tabs>
          <w:tab w:val="num" w:pos="3600"/>
        </w:tabs>
        <w:ind w:left="3600" w:hanging="360"/>
      </w:pPr>
    </w:lvl>
    <w:lvl w:ilvl="8" w:tplc="3932A056" w:tentative="1">
      <w:start w:val="1"/>
      <w:numFmt w:val="lowerRoman"/>
      <w:lvlText w:val="%9."/>
      <w:lvlJc w:val="right"/>
      <w:pPr>
        <w:tabs>
          <w:tab w:val="num" w:pos="4320"/>
        </w:tabs>
        <w:ind w:left="4320" w:hanging="180"/>
      </w:p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3C0005"/>
    <w:multiLevelType w:val="hybridMultilevel"/>
    <w:tmpl w:val="DE1C6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4D372DD"/>
    <w:multiLevelType w:val="hybridMultilevel"/>
    <w:tmpl w:val="9C76E652"/>
    <w:lvl w:ilvl="0" w:tplc="8D86E31E">
      <w:start w:val="1"/>
      <w:numFmt w:val="bullet"/>
      <w:lvlText w:val="•"/>
      <w:lvlJc w:val="left"/>
      <w:pPr>
        <w:tabs>
          <w:tab w:val="num" w:pos="720"/>
        </w:tabs>
        <w:ind w:left="720" w:hanging="360"/>
      </w:pPr>
      <w:rPr>
        <w:rFonts w:ascii="Arial" w:hAnsi="Arial" w:hint="default"/>
      </w:rPr>
    </w:lvl>
    <w:lvl w:ilvl="1" w:tplc="9FB44DB8">
      <w:start w:val="26"/>
      <w:numFmt w:val="bullet"/>
      <w:lvlText w:val="–"/>
      <w:lvlJc w:val="left"/>
      <w:pPr>
        <w:tabs>
          <w:tab w:val="num" w:pos="1440"/>
        </w:tabs>
        <w:ind w:left="1440" w:hanging="360"/>
      </w:pPr>
      <w:rPr>
        <w:rFonts w:ascii="Arial" w:hAnsi="Arial" w:hint="default"/>
      </w:rPr>
    </w:lvl>
    <w:lvl w:ilvl="2" w:tplc="F74CEB7A" w:tentative="1">
      <w:start w:val="1"/>
      <w:numFmt w:val="bullet"/>
      <w:lvlText w:val="•"/>
      <w:lvlJc w:val="left"/>
      <w:pPr>
        <w:tabs>
          <w:tab w:val="num" w:pos="2160"/>
        </w:tabs>
        <w:ind w:left="2160" w:hanging="360"/>
      </w:pPr>
      <w:rPr>
        <w:rFonts w:ascii="Arial" w:hAnsi="Arial" w:hint="default"/>
      </w:rPr>
    </w:lvl>
    <w:lvl w:ilvl="3" w:tplc="2C004C04" w:tentative="1">
      <w:start w:val="1"/>
      <w:numFmt w:val="bullet"/>
      <w:lvlText w:val="•"/>
      <w:lvlJc w:val="left"/>
      <w:pPr>
        <w:tabs>
          <w:tab w:val="num" w:pos="2880"/>
        </w:tabs>
        <w:ind w:left="2880" w:hanging="360"/>
      </w:pPr>
      <w:rPr>
        <w:rFonts w:ascii="Arial" w:hAnsi="Arial" w:hint="default"/>
      </w:rPr>
    </w:lvl>
    <w:lvl w:ilvl="4" w:tplc="C916DDF4" w:tentative="1">
      <w:start w:val="1"/>
      <w:numFmt w:val="bullet"/>
      <w:lvlText w:val="•"/>
      <w:lvlJc w:val="left"/>
      <w:pPr>
        <w:tabs>
          <w:tab w:val="num" w:pos="3600"/>
        </w:tabs>
        <w:ind w:left="3600" w:hanging="360"/>
      </w:pPr>
      <w:rPr>
        <w:rFonts w:ascii="Arial" w:hAnsi="Arial" w:hint="default"/>
      </w:rPr>
    </w:lvl>
    <w:lvl w:ilvl="5" w:tplc="7C845A9A" w:tentative="1">
      <w:start w:val="1"/>
      <w:numFmt w:val="bullet"/>
      <w:lvlText w:val="•"/>
      <w:lvlJc w:val="left"/>
      <w:pPr>
        <w:tabs>
          <w:tab w:val="num" w:pos="4320"/>
        </w:tabs>
        <w:ind w:left="4320" w:hanging="360"/>
      </w:pPr>
      <w:rPr>
        <w:rFonts w:ascii="Arial" w:hAnsi="Arial" w:hint="default"/>
      </w:rPr>
    </w:lvl>
    <w:lvl w:ilvl="6" w:tplc="409ADB46" w:tentative="1">
      <w:start w:val="1"/>
      <w:numFmt w:val="bullet"/>
      <w:lvlText w:val="•"/>
      <w:lvlJc w:val="left"/>
      <w:pPr>
        <w:tabs>
          <w:tab w:val="num" w:pos="5040"/>
        </w:tabs>
        <w:ind w:left="5040" w:hanging="360"/>
      </w:pPr>
      <w:rPr>
        <w:rFonts w:ascii="Arial" w:hAnsi="Arial" w:hint="default"/>
      </w:rPr>
    </w:lvl>
    <w:lvl w:ilvl="7" w:tplc="CCBE1E02" w:tentative="1">
      <w:start w:val="1"/>
      <w:numFmt w:val="bullet"/>
      <w:lvlText w:val="•"/>
      <w:lvlJc w:val="left"/>
      <w:pPr>
        <w:tabs>
          <w:tab w:val="num" w:pos="5760"/>
        </w:tabs>
        <w:ind w:left="5760" w:hanging="360"/>
      </w:pPr>
      <w:rPr>
        <w:rFonts w:ascii="Arial" w:hAnsi="Arial" w:hint="default"/>
      </w:rPr>
    </w:lvl>
    <w:lvl w:ilvl="8" w:tplc="9244C4E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2E3D0E"/>
    <w:multiLevelType w:val="hybridMultilevel"/>
    <w:tmpl w:val="F9FA98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5F6C70E1"/>
    <w:multiLevelType w:val="hybridMultilevel"/>
    <w:tmpl w:val="5F34CD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4391FBA"/>
    <w:multiLevelType w:val="hybridMultilevel"/>
    <w:tmpl w:val="79FEA914"/>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DEB0C7A"/>
    <w:multiLevelType w:val="hybridMultilevel"/>
    <w:tmpl w:val="13CCC59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3"/>
  </w:num>
  <w:num w:numId="2">
    <w:abstractNumId w:val="8"/>
  </w:num>
  <w:num w:numId="3">
    <w:abstractNumId w:val="35"/>
  </w:num>
  <w:num w:numId="4">
    <w:abstractNumId w:val="6"/>
  </w:num>
  <w:num w:numId="5">
    <w:abstractNumId w:val="2"/>
  </w:num>
  <w:num w:numId="6">
    <w:abstractNumId w:val="34"/>
  </w:num>
  <w:num w:numId="7">
    <w:abstractNumId w:val="29"/>
  </w:num>
  <w:num w:numId="8">
    <w:abstractNumId w:val="32"/>
  </w:num>
  <w:num w:numId="9">
    <w:abstractNumId w:val="7"/>
  </w:num>
  <w:num w:numId="10">
    <w:abstractNumId w:val="24"/>
  </w:num>
  <w:num w:numId="11">
    <w:abstractNumId w:val="36"/>
  </w:num>
  <w:num w:numId="12">
    <w:abstractNumId w:val="14"/>
  </w:num>
  <w:num w:numId="13">
    <w:abstractNumId w:val="31"/>
  </w:num>
  <w:num w:numId="14">
    <w:abstractNumId w:val="26"/>
  </w:num>
  <w:num w:numId="15">
    <w:abstractNumId w:val="11"/>
  </w:num>
  <w:num w:numId="16">
    <w:abstractNumId w:val="5"/>
  </w:num>
  <w:num w:numId="17">
    <w:abstractNumId w:val="1"/>
  </w:num>
  <w:num w:numId="18">
    <w:abstractNumId w:val="0"/>
  </w:num>
  <w:num w:numId="19">
    <w:abstractNumId w:val="12"/>
  </w:num>
  <w:num w:numId="20">
    <w:abstractNumId w:val="4"/>
  </w:num>
  <w:num w:numId="21">
    <w:abstractNumId w:val="30"/>
  </w:num>
  <w:num w:numId="22">
    <w:abstractNumId w:val="15"/>
  </w:num>
  <w:num w:numId="23">
    <w:abstractNumId w:val="17"/>
  </w:num>
  <w:num w:numId="24">
    <w:abstractNumId w:val="20"/>
  </w:num>
  <w:num w:numId="25">
    <w:abstractNumId w:val="27"/>
  </w:num>
  <w:num w:numId="26">
    <w:abstractNumId w:val="18"/>
  </w:num>
  <w:num w:numId="27">
    <w:abstractNumId w:val="25"/>
  </w:num>
  <w:num w:numId="28">
    <w:abstractNumId w:val="28"/>
  </w:num>
  <w:num w:numId="29">
    <w:abstractNumId w:val="19"/>
  </w:num>
  <w:num w:numId="30">
    <w:abstractNumId w:val="3"/>
  </w:num>
  <w:num w:numId="31">
    <w:abstractNumId w:val="22"/>
  </w:num>
  <w:num w:numId="32">
    <w:abstractNumId w:val="13"/>
  </w:num>
  <w:num w:numId="33">
    <w:abstractNumId w:val="21"/>
  </w:num>
  <w:num w:numId="34">
    <w:abstractNumId w:val="33"/>
  </w:num>
  <w:num w:numId="35">
    <w:abstractNumId w:val="9"/>
  </w:num>
  <w:num w:numId="36">
    <w:abstractNumId w:val="16"/>
  </w:num>
  <w:num w:numId="37">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1585"/>
    <w:rsid w:val="00001E4C"/>
    <w:rsid w:val="00002D80"/>
    <w:rsid w:val="00003372"/>
    <w:rsid w:val="00003423"/>
    <w:rsid w:val="000038A8"/>
    <w:rsid w:val="00003AF1"/>
    <w:rsid w:val="00003D12"/>
    <w:rsid w:val="00005AAD"/>
    <w:rsid w:val="0000612E"/>
    <w:rsid w:val="00006D3E"/>
    <w:rsid w:val="00011083"/>
    <w:rsid w:val="000119C0"/>
    <w:rsid w:val="00012340"/>
    <w:rsid w:val="00012A2A"/>
    <w:rsid w:val="00012E0D"/>
    <w:rsid w:val="0001423B"/>
    <w:rsid w:val="000143A6"/>
    <w:rsid w:val="00015879"/>
    <w:rsid w:val="00016452"/>
    <w:rsid w:val="00016BA0"/>
    <w:rsid w:val="00017391"/>
    <w:rsid w:val="00022200"/>
    <w:rsid w:val="00022F79"/>
    <w:rsid w:val="00023420"/>
    <w:rsid w:val="00023F10"/>
    <w:rsid w:val="00024555"/>
    <w:rsid w:val="00024DA3"/>
    <w:rsid w:val="00027040"/>
    <w:rsid w:val="00027B9C"/>
    <w:rsid w:val="00030F6A"/>
    <w:rsid w:val="00032E33"/>
    <w:rsid w:val="000337B8"/>
    <w:rsid w:val="0003397D"/>
    <w:rsid w:val="00034D1A"/>
    <w:rsid w:val="000358FA"/>
    <w:rsid w:val="00035BE7"/>
    <w:rsid w:val="00036334"/>
    <w:rsid w:val="00036AAC"/>
    <w:rsid w:val="00041216"/>
    <w:rsid w:val="00041CE6"/>
    <w:rsid w:val="0004250C"/>
    <w:rsid w:val="00042C16"/>
    <w:rsid w:val="00042C45"/>
    <w:rsid w:val="00043523"/>
    <w:rsid w:val="00043ED1"/>
    <w:rsid w:val="0004408B"/>
    <w:rsid w:val="00044215"/>
    <w:rsid w:val="0004544D"/>
    <w:rsid w:val="0004586A"/>
    <w:rsid w:val="00045CAF"/>
    <w:rsid w:val="00045DD8"/>
    <w:rsid w:val="00045F73"/>
    <w:rsid w:val="00046833"/>
    <w:rsid w:val="00046EDB"/>
    <w:rsid w:val="000473C5"/>
    <w:rsid w:val="000478FE"/>
    <w:rsid w:val="00050937"/>
    <w:rsid w:val="00050AEA"/>
    <w:rsid w:val="00051646"/>
    <w:rsid w:val="00051D7C"/>
    <w:rsid w:val="00051F0D"/>
    <w:rsid w:val="000531B2"/>
    <w:rsid w:val="000534DC"/>
    <w:rsid w:val="0005692B"/>
    <w:rsid w:val="00057323"/>
    <w:rsid w:val="000603F0"/>
    <w:rsid w:val="00060A51"/>
    <w:rsid w:val="00060E6A"/>
    <w:rsid w:val="0006168A"/>
    <w:rsid w:val="00061E82"/>
    <w:rsid w:val="000622DA"/>
    <w:rsid w:val="00062576"/>
    <w:rsid w:val="00062A74"/>
    <w:rsid w:val="00062E33"/>
    <w:rsid w:val="00064217"/>
    <w:rsid w:val="00064909"/>
    <w:rsid w:val="00065047"/>
    <w:rsid w:val="00070D0C"/>
    <w:rsid w:val="00071A59"/>
    <w:rsid w:val="00071BE8"/>
    <w:rsid w:val="0007265D"/>
    <w:rsid w:val="00072E66"/>
    <w:rsid w:val="0007337A"/>
    <w:rsid w:val="0007511F"/>
    <w:rsid w:val="00075853"/>
    <w:rsid w:val="00075992"/>
    <w:rsid w:val="00075E32"/>
    <w:rsid w:val="00076509"/>
    <w:rsid w:val="00081EBF"/>
    <w:rsid w:val="00082919"/>
    <w:rsid w:val="000835E1"/>
    <w:rsid w:val="00083C41"/>
    <w:rsid w:val="000864E9"/>
    <w:rsid w:val="0008772F"/>
    <w:rsid w:val="00087FD1"/>
    <w:rsid w:val="0009083B"/>
    <w:rsid w:val="0009253B"/>
    <w:rsid w:val="000933C8"/>
    <w:rsid w:val="00093E30"/>
    <w:rsid w:val="0009501F"/>
    <w:rsid w:val="00095A55"/>
    <w:rsid w:val="0009668B"/>
    <w:rsid w:val="0009681B"/>
    <w:rsid w:val="00096BF8"/>
    <w:rsid w:val="00096F7C"/>
    <w:rsid w:val="00097F36"/>
    <w:rsid w:val="000A638B"/>
    <w:rsid w:val="000A6F38"/>
    <w:rsid w:val="000A79EF"/>
    <w:rsid w:val="000B1157"/>
    <w:rsid w:val="000B1954"/>
    <w:rsid w:val="000B2A96"/>
    <w:rsid w:val="000B2FC0"/>
    <w:rsid w:val="000B326F"/>
    <w:rsid w:val="000B391E"/>
    <w:rsid w:val="000B3C14"/>
    <w:rsid w:val="000B4E46"/>
    <w:rsid w:val="000B6124"/>
    <w:rsid w:val="000C1AA6"/>
    <w:rsid w:val="000C25B8"/>
    <w:rsid w:val="000C2EA1"/>
    <w:rsid w:val="000C3C80"/>
    <w:rsid w:val="000C3E78"/>
    <w:rsid w:val="000C6D53"/>
    <w:rsid w:val="000D09DE"/>
    <w:rsid w:val="000D2475"/>
    <w:rsid w:val="000D2901"/>
    <w:rsid w:val="000D3F6B"/>
    <w:rsid w:val="000E1DC7"/>
    <w:rsid w:val="000E290D"/>
    <w:rsid w:val="000E2F2F"/>
    <w:rsid w:val="000E33A7"/>
    <w:rsid w:val="000E4053"/>
    <w:rsid w:val="000E507D"/>
    <w:rsid w:val="000E5833"/>
    <w:rsid w:val="000E66BC"/>
    <w:rsid w:val="000E6CF1"/>
    <w:rsid w:val="000E7556"/>
    <w:rsid w:val="000E7883"/>
    <w:rsid w:val="000E78CA"/>
    <w:rsid w:val="000F0202"/>
    <w:rsid w:val="000F0282"/>
    <w:rsid w:val="000F11AD"/>
    <w:rsid w:val="000F260C"/>
    <w:rsid w:val="000F5653"/>
    <w:rsid w:val="000F607B"/>
    <w:rsid w:val="000F70F2"/>
    <w:rsid w:val="00100473"/>
    <w:rsid w:val="001007B1"/>
    <w:rsid w:val="00102205"/>
    <w:rsid w:val="001048F9"/>
    <w:rsid w:val="00104DF9"/>
    <w:rsid w:val="00105617"/>
    <w:rsid w:val="001065D9"/>
    <w:rsid w:val="00110001"/>
    <w:rsid w:val="0011042F"/>
    <w:rsid w:val="00110AE2"/>
    <w:rsid w:val="00111CC2"/>
    <w:rsid w:val="0011668A"/>
    <w:rsid w:val="0011716F"/>
    <w:rsid w:val="00117C6C"/>
    <w:rsid w:val="00121C06"/>
    <w:rsid w:val="00121F2D"/>
    <w:rsid w:val="00122120"/>
    <w:rsid w:val="00122919"/>
    <w:rsid w:val="001238B2"/>
    <w:rsid w:val="00123AC6"/>
    <w:rsid w:val="001243A0"/>
    <w:rsid w:val="00124A84"/>
    <w:rsid w:val="001268ED"/>
    <w:rsid w:val="00126B33"/>
    <w:rsid w:val="00127404"/>
    <w:rsid w:val="0012751C"/>
    <w:rsid w:val="001301C6"/>
    <w:rsid w:val="001311C2"/>
    <w:rsid w:val="00134549"/>
    <w:rsid w:val="00134A06"/>
    <w:rsid w:val="00134BAA"/>
    <w:rsid w:val="00135220"/>
    <w:rsid w:val="00136050"/>
    <w:rsid w:val="00136BAC"/>
    <w:rsid w:val="00137B7B"/>
    <w:rsid w:val="00142148"/>
    <w:rsid w:val="0014240F"/>
    <w:rsid w:val="00143174"/>
    <w:rsid w:val="0014355A"/>
    <w:rsid w:val="001449C1"/>
    <w:rsid w:val="00144A33"/>
    <w:rsid w:val="00146A0D"/>
    <w:rsid w:val="00147A43"/>
    <w:rsid w:val="00150F94"/>
    <w:rsid w:val="0015160B"/>
    <w:rsid w:val="00152DFD"/>
    <w:rsid w:val="001538FF"/>
    <w:rsid w:val="001554F7"/>
    <w:rsid w:val="00155707"/>
    <w:rsid w:val="00156520"/>
    <w:rsid w:val="00157D88"/>
    <w:rsid w:val="00160059"/>
    <w:rsid w:val="00160223"/>
    <w:rsid w:val="00162F8C"/>
    <w:rsid w:val="00163402"/>
    <w:rsid w:val="00163FE6"/>
    <w:rsid w:val="00163FF3"/>
    <w:rsid w:val="00164EE9"/>
    <w:rsid w:val="001654EB"/>
    <w:rsid w:val="00166439"/>
    <w:rsid w:val="0016658C"/>
    <w:rsid w:val="00167F1B"/>
    <w:rsid w:val="00170284"/>
    <w:rsid w:val="0017170D"/>
    <w:rsid w:val="00171EC5"/>
    <w:rsid w:val="00172744"/>
    <w:rsid w:val="00173053"/>
    <w:rsid w:val="00173493"/>
    <w:rsid w:val="001761C1"/>
    <w:rsid w:val="00177447"/>
    <w:rsid w:val="001804A7"/>
    <w:rsid w:val="00181456"/>
    <w:rsid w:val="00182487"/>
    <w:rsid w:val="00182612"/>
    <w:rsid w:val="00182965"/>
    <w:rsid w:val="00183EEE"/>
    <w:rsid w:val="00185632"/>
    <w:rsid w:val="001859B0"/>
    <w:rsid w:val="0018696D"/>
    <w:rsid w:val="001901EE"/>
    <w:rsid w:val="0019099F"/>
    <w:rsid w:val="00192D27"/>
    <w:rsid w:val="001943B0"/>
    <w:rsid w:val="00196CF3"/>
    <w:rsid w:val="00196E46"/>
    <w:rsid w:val="001A0E48"/>
    <w:rsid w:val="001A23D2"/>
    <w:rsid w:val="001A4F26"/>
    <w:rsid w:val="001A6521"/>
    <w:rsid w:val="001A7019"/>
    <w:rsid w:val="001A70CB"/>
    <w:rsid w:val="001B2199"/>
    <w:rsid w:val="001B33F9"/>
    <w:rsid w:val="001B4365"/>
    <w:rsid w:val="001C10A4"/>
    <w:rsid w:val="001C23C1"/>
    <w:rsid w:val="001C2A5B"/>
    <w:rsid w:val="001C2F51"/>
    <w:rsid w:val="001C3631"/>
    <w:rsid w:val="001C3CB6"/>
    <w:rsid w:val="001C4FFF"/>
    <w:rsid w:val="001C6D8A"/>
    <w:rsid w:val="001C6E4E"/>
    <w:rsid w:val="001C763E"/>
    <w:rsid w:val="001C767D"/>
    <w:rsid w:val="001D0204"/>
    <w:rsid w:val="001D0A3B"/>
    <w:rsid w:val="001D31D0"/>
    <w:rsid w:val="001D3758"/>
    <w:rsid w:val="001D42E8"/>
    <w:rsid w:val="001D67DE"/>
    <w:rsid w:val="001E0D31"/>
    <w:rsid w:val="001E3991"/>
    <w:rsid w:val="001E4FA5"/>
    <w:rsid w:val="001E5290"/>
    <w:rsid w:val="001E597F"/>
    <w:rsid w:val="001E60E9"/>
    <w:rsid w:val="001E6212"/>
    <w:rsid w:val="001F1445"/>
    <w:rsid w:val="001F14E8"/>
    <w:rsid w:val="001F2F76"/>
    <w:rsid w:val="001F35CA"/>
    <w:rsid w:val="001F38EF"/>
    <w:rsid w:val="001F45DB"/>
    <w:rsid w:val="001F570C"/>
    <w:rsid w:val="001F6253"/>
    <w:rsid w:val="001F7466"/>
    <w:rsid w:val="001F75FA"/>
    <w:rsid w:val="001F7883"/>
    <w:rsid w:val="00200BF4"/>
    <w:rsid w:val="002015DB"/>
    <w:rsid w:val="0020181B"/>
    <w:rsid w:val="00202588"/>
    <w:rsid w:val="002048BD"/>
    <w:rsid w:val="00204949"/>
    <w:rsid w:val="00206699"/>
    <w:rsid w:val="00207358"/>
    <w:rsid w:val="002073FE"/>
    <w:rsid w:val="00207525"/>
    <w:rsid w:val="0021198A"/>
    <w:rsid w:val="002126B8"/>
    <w:rsid w:val="00212D48"/>
    <w:rsid w:val="00216458"/>
    <w:rsid w:val="00216795"/>
    <w:rsid w:val="00216AD6"/>
    <w:rsid w:val="00217189"/>
    <w:rsid w:val="002178F6"/>
    <w:rsid w:val="00217E7E"/>
    <w:rsid w:val="00217FEC"/>
    <w:rsid w:val="00221D9E"/>
    <w:rsid w:val="00223D11"/>
    <w:rsid w:val="00224221"/>
    <w:rsid w:val="00224DA2"/>
    <w:rsid w:val="00226B64"/>
    <w:rsid w:val="0022712F"/>
    <w:rsid w:val="00227855"/>
    <w:rsid w:val="002306DC"/>
    <w:rsid w:val="00231159"/>
    <w:rsid w:val="00232DCD"/>
    <w:rsid w:val="002344E6"/>
    <w:rsid w:val="00234F39"/>
    <w:rsid w:val="00235486"/>
    <w:rsid w:val="002354EF"/>
    <w:rsid w:val="0023739B"/>
    <w:rsid w:val="002421B6"/>
    <w:rsid w:val="00242397"/>
    <w:rsid w:val="002426C8"/>
    <w:rsid w:val="00242AE9"/>
    <w:rsid w:val="00243022"/>
    <w:rsid w:val="00243D81"/>
    <w:rsid w:val="00243DA3"/>
    <w:rsid w:val="00244406"/>
    <w:rsid w:val="00244FC1"/>
    <w:rsid w:val="0024558A"/>
    <w:rsid w:val="00245AC2"/>
    <w:rsid w:val="00245B05"/>
    <w:rsid w:val="00245D1B"/>
    <w:rsid w:val="002463C5"/>
    <w:rsid w:val="00246FBA"/>
    <w:rsid w:val="00247049"/>
    <w:rsid w:val="00247BD1"/>
    <w:rsid w:val="00247EB1"/>
    <w:rsid w:val="00250262"/>
    <w:rsid w:val="00250538"/>
    <w:rsid w:val="0025510C"/>
    <w:rsid w:val="00255C77"/>
    <w:rsid w:val="0025787C"/>
    <w:rsid w:val="0026652B"/>
    <w:rsid w:val="00266A0A"/>
    <w:rsid w:val="002676D7"/>
    <w:rsid w:val="00267C91"/>
    <w:rsid w:val="00267E60"/>
    <w:rsid w:val="0027067C"/>
    <w:rsid w:val="00274E46"/>
    <w:rsid w:val="00275372"/>
    <w:rsid w:val="0027671F"/>
    <w:rsid w:val="002778E8"/>
    <w:rsid w:val="002814EE"/>
    <w:rsid w:val="002817D8"/>
    <w:rsid w:val="00282C95"/>
    <w:rsid w:val="002854CF"/>
    <w:rsid w:val="00285B2E"/>
    <w:rsid w:val="0028727D"/>
    <w:rsid w:val="00290080"/>
    <w:rsid w:val="00290698"/>
    <w:rsid w:val="00291947"/>
    <w:rsid w:val="0029195F"/>
    <w:rsid w:val="00291C07"/>
    <w:rsid w:val="00291C0E"/>
    <w:rsid w:val="002945D4"/>
    <w:rsid w:val="002A0C31"/>
    <w:rsid w:val="002A10A0"/>
    <w:rsid w:val="002A1618"/>
    <w:rsid w:val="002A25EC"/>
    <w:rsid w:val="002A472E"/>
    <w:rsid w:val="002A4BEB"/>
    <w:rsid w:val="002A4F73"/>
    <w:rsid w:val="002A5992"/>
    <w:rsid w:val="002A6D1B"/>
    <w:rsid w:val="002A6DFE"/>
    <w:rsid w:val="002A7085"/>
    <w:rsid w:val="002A7834"/>
    <w:rsid w:val="002A7CA5"/>
    <w:rsid w:val="002B093B"/>
    <w:rsid w:val="002B1D9A"/>
    <w:rsid w:val="002B1FBF"/>
    <w:rsid w:val="002B26C9"/>
    <w:rsid w:val="002B2D38"/>
    <w:rsid w:val="002B2E11"/>
    <w:rsid w:val="002B3305"/>
    <w:rsid w:val="002B38E7"/>
    <w:rsid w:val="002B51FC"/>
    <w:rsid w:val="002B63E5"/>
    <w:rsid w:val="002B655B"/>
    <w:rsid w:val="002C14D5"/>
    <w:rsid w:val="002C1955"/>
    <w:rsid w:val="002C1C54"/>
    <w:rsid w:val="002C2141"/>
    <w:rsid w:val="002C2C43"/>
    <w:rsid w:val="002C3945"/>
    <w:rsid w:val="002C5256"/>
    <w:rsid w:val="002C5E21"/>
    <w:rsid w:val="002C7627"/>
    <w:rsid w:val="002D04B2"/>
    <w:rsid w:val="002D1CAF"/>
    <w:rsid w:val="002D505D"/>
    <w:rsid w:val="002D641F"/>
    <w:rsid w:val="002D72D9"/>
    <w:rsid w:val="002D7CC1"/>
    <w:rsid w:val="002E04F9"/>
    <w:rsid w:val="002E0567"/>
    <w:rsid w:val="002E05E7"/>
    <w:rsid w:val="002E0A88"/>
    <w:rsid w:val="002E1E65"/>
    <w:rsid w:val="002E2805"/>
    <w:rsid w:val="002E2AF8"/>
    <w:rsid w:val="002E3379"/>
    <w:rsid w:val="002E383E"/>
    <w:rsid w:val="002F1C19"/>
    <w:rsid w:val="002F4C27"/>
    <w:rsid w:val="002F61B6"/>
    <w:rsid w:val="002F638C"/>
    <w:rsid w:val="002F74CF"/>
    <w:rsid w:val="002F7CDE"/>
    <w:rsid w:val="00301251"/>
    <w:rsid w:val="00301372"/>
    <w:rsid w:val="00302A4A"/>
    <w:rsid w:val="0030304B"/>
    <w:rsid w:val="00303E2A"/>
    <w:rsid w:val="00303E49"/>
    <w:rsid w:val="00306771"/>
    <w:rsid w:val="00307046"/>
    <w:rsid w:val="00310E5F"/>
    <w:rsid w:val="00311B8D"/>
    <w:rsid w:val="00313884"/>
    <w:rsid w:val="00314B6E"/>
    <w:rsid w:val="00315EF8"/>
    <w:rsid w:val="00316A6B"/>
    <w:rsid w:val="003170E1"/>
    <w:rsid w:val="00317C0B"/>
    <w:rsid w:val="00325A06"/>
    <w:rsid w:val="00326ECB"/>
    <w:rsid w:val="0033080F"/>
    <w:rsid w:val="00330AA6"/>
    <w:rsid w:val="0033109A"/>
    <w:rsid w:val="003314AB"/>
    <w:rsid w:val="00331500"/>
    <w:rsid w:val="00332DFA"/>
    <w:rsid w:val="00332E25"/>
    <w:rsid w:val="00334588"/>
    <w:rsid w:val="00335528"/>
    <w:rsid w:val="0034033F"/>
    <w:rsid w:val="0034187D"/>
    <w:rsid w:val="003429CE"/>
    <w:rsid w:val="0034380B"/>
    <w:rsid w:val="0034437E"/>
    <w:rsid w:val="003447FB"/>
    <w:rsid w:val="0035047C"/>
    <w:rsid w:val="00351F8B"/>
    <w:rsid w:val="00352333"/>
    <w:rsid w:val="00352793"/>
    <w:rsid w:val="00353E76"/>
    <w:rsid w:val="003570F2"/>
    <w:rsid w:val="0035775F"/>
    <w:rsid w:val="00360266"/>
    <w:rsid w:val="0036046F"/>
    <w:rsid w:val="003605A9"/>
    <w:rsid w:val="003605C4"/>
    <w:rsid w:val="003606C5"/>
    <w:rsid w:val="00360D56"/>
    <w:rsid w:val="00362ACB"/>
    <w:rsid w:val="003641BA"/>
    <w:rsid w:val="00365001"/>
    <w:rsid w:val="003658DF"/>
    <w:rsid w:val="00365B75"/>
    <w:rsid w:val="003663F8"/>
    <w:rsid w:val="00367713"/>
    <w:rsid w:val="00373293"/>
    <w:rsid w:val="00374315"/>
    <w:rsid w:val="00375488"/>
    <w:rsid w:val="00380BDB"/>
    <w:rsid w:val="00383135"/>
    <w:rsid w:val="00384238"/>
    <w:rsid w:val="00385A16"/>
    <w:rsid w:val="00385D27"/>
    <w:rsid w:val="0038651D"/>
    <w:rsid w:val="00391511"/>
    <w:rsid w:val="00391A4A"/>
    <w:rsid w:val="0039295B"/>
    <w:rsid w:val="00392DE4"/>
    <w:rsid w:val="00393C6B"/>
    <w:rsid w:val="003945B9"/>
    <w:rsid w:val="00394DDA"/>
    <w:rsid w:val="00397D54"/>
    <w:rsid w:val="003A07CC"/>
    <w:rsid w:val="003A1B84"/>
    <w:rsid w:val="003A44BA"/>
    <w:rsid w:val="003A5407"/>
    <w:rsid w:val="003A62F2"/>
    <w:rsid w:val="003A679B"/>
    <w:rsid w:val="003A7144"/>
    <w:rsid w:val="003B0EA2"/>
    <w:rsid w:val="003B30F0"/>
    <w:rsid w:val="003B3358"/>
    <w:rsid w:val="003B5B85"/>
    <w:rsid w:val="003B6398"/>
    <w:rsid w:val="003B7306"/>
    <w:rsid w:val="003B7F0A"/>
    <w:rsid w:val="003C05EC"/>
    <w:rsid w:val="003C2D3C"/>
    <w:rsid w:val="003C4F8F"/>
    <w:rsid w:val="003C573F"/>
    <w:rsid w:val="003C5DEE"/>
    <w:rsid w:val="003C7D94"/>
    <w:rsid w:val="003D0CDB"/>
    <w:rsid w:val="003D1D4F"/>
    <w:rsid w:val="003D2D8F"/>
    <w:rsid w:val="003D61D4"/>
    <w:rsid w:val="003D6285"/>
    <w:rsid w:val="003D7AA1"/>
    <w:rsid w:val="003D7E0A"/>
    <w:rsid w:val="003E0018"/>
    <w:rsid w:val="003E0723"/>
    <w:rsid w:val="003E1FD8"/>
    <w:rsid w:val="003E2725"/>
    <w:rsid w:val="003E3BB9"/>
    <w:rsid w:val="003E40E1"/>
    <w:rsid w:val="003E59C7"/>
    <w:rsid w:val="003E7B80"/>
    <w:rsid w:val="003F03D8"/>
    <w:rsid w:val="003F089D"/>
    <w:rsid w:val="003F0CC4"/>
    <w:rsid w:val="003F13F9"/>
    <w:rsid w:val="003F1D1B"/>
    <w:rsid w:val="003F4F74"/>
    <w:rsid w:val="003F6105"/>
    <w:rsid w:val="003F74A9"/>
    <w:rsid w:val="003F76C2"/>
    <w:rsid w:val="003F77B4"/>
    <w:rsid w:val="004004D5"/>
    <w:rsid w:val="004007F0"/>
    <w:rsid w:val="00401A10"/>
    <w:rsid w:val="00401EAF"/>
    <w:rsid w:val="00403B72"/>
    <w:rsid w:val="0040487A"/>
    <w:rsid w:val="004063E0"/>
    <w:rsid w:val="004066FF"/>
    <w:rsid w:val="004068C0"/>
    <w:rsid w:val="004105C9"/>
    <w:rsid w:val="00410732"/>
    <w:rsid w:val="00410B74"/>
    <w:rsid w:val="00415177"/>
    <w:rsid w:val="0041526C"/>
    <w:rsid w:val="004174E8"/>
    <w:rsid w:val="00417D62"/>
    <w:rsid w:val="00420A32"/>
    <w:rsid w:val="00420BAB"/>
    <w:rsid w:val="004212EA"/>
    <w:rsid w:val="004214A3"/>
    <w:rsid w:val="00421BE7"/>
    <w:rsid w:val="00422FE9"/>
    <w:rsid w:val="004265A6"/>
    <w:rsid w:val="004273B2"/>
    <w:rsid w:val="004279BB"/>
    <w:rsid w:val="0043098B"/>
    <w:rsid w:val="00431A13"/>
    <w:rsid w:val="00431D1E"/>
    <w:rsid w:val="004321CA"/>
    <w:rsid w:val="00432228"/>
    <w:rsid w:val="00433216"/>
    <w:rsid w:val="00434F71"/>
    <w:rsid w:val="00435526"/>
    <w:rsid w:val="00435C00"/>
    <w:rsid w:val="004378DC"/>
    <w:rsid w:val="004406C8"/>
    <w:rsid w:val="004422DB"/>
    <w:rsid w:val="00442735"/>
    <w:rsid w:val="004434F2"/>
    <w:rsid w:val="004462CC"/>
    <w:rsid w:val="00446768"/>
    <w:rsid w:val="0045193C"/>
    <w:rsid w:val="0045201E"/>
    <w:rsid w:val="00452B22"/>
    <w:rsid w:val="00453CDE"/>
    <w:rsid w:val="00455117"/>
    <w:rsid w:val="00457E77"/>
    <w:rsid w:val="00461DA8"/>
    <w:rsid w:val="00462D8D"/>
    <w:rsid w:val="00463786"/>
    <w:rsid w:val="004637FB"/>
    <w:rsid w:val="00464305"/>
    <w:rsid w:val="004646F1"/>
    <w:rsid w:val="004648E9"/>
    <w:rsid w:val="00465616"/>
    <w:rsid w:val="00465F19"/>
    <w:rsid w:val="00467C5A"/>
    <w:rsid w:val="00470D57"/>
    <w:rsid w:val="00471AA7"/>
    <w:rsid w:val="00471D0C"/>
    <w:rsid w:val="00471D71"/>
    <w:rsid w:val="00471D83"/>
    <w:rsid w:val="0047293B"/>
    <w:rsid w:val="00472D9C"/>
    <w:rsid w:val="004751F1"/>
    <w:rsid w:val="00475E66"/>
    <w:rsid w:val="004823D7"/>
    <w:rsid w:val="00482850"/>
    <w:rsid w:val="00483049"/>
    <w:rsid w:val="004833C4"/>
    <w:rsid w:val="00486056"/>
    <w:rsid w:val="00487109"/>
    <w:rsid w:val="004900FD"/>
    <w:rsid w:val="00491DAB"/>
    <w:rsid w:val="00493D41"/>
    <w:rsid w:val="004945D6"/>
    <w:rsid w:val="00495897"/>
    <w:rsid w:val="004970FE"/>
    <w:rsid w:val="004974D7"/>
    <w:rsid w:val="004A0F2B"/>
    <w:rsid w:val="004A34E7"/>
    <w:rsid w:val="004A3DD8"/>
    <w:rsid w:val="004A4379"/>
    <w:rsid w:val="004B2CD1"/>
    <w:rsid w:val="004B3310"/>
    <w:rsid w:val="004B3E9B"/>
    <w:rsid w:val="004B4BBE"/>
    <w:rsid w:val="004B6A00"/>
    <w:rsid w:val="004B7FF8"/>
    <w:rsid w:val="004C027B"/>
    <w:rsid w:val="004C132D"/>
    <w:rsid w:val="004C1698"/>
    <w:rsid w:val="004C2D7C"/>
    <w:rsid w:val="004C3029"/>
    <w:rsid w:val="004C3B22"/>
    <w:rsid w:val="004C42A6"/>
    <w:rsid w:val="004C4594"/>
    <w:rsid w:val="004C5A87"/>
    <w:rsid w:val="004C5AEB"/>
    <w:rsid w:val="004C65FD"/>
    <w:rsid w:val="004C72FA"/>
    <w:rsid w:val="004D0AA6"/>
    <w:rsid w:val="004D1386"/>
    <w:rsid w:val="004D47FA"/>
    <w:rsid w:val="004E0607"/>
    <w:rsid w:val="004E08F4"/>
    <w:rsid w:val="004E0DED"/>
    <w:rsid w:val="004E1992"/>
    <w:rsid w:val="004E2429"/>
    <w:rsid w:val="004E3849"/>
    <w:rsid w:val="004E6EE2"/>
    <w:rsid w:val="004E7F06"/>
    <w:rsid w:val="004F0656"/>
    <w:rsid w:val="004F1272"/>
    <w:rsid w:val="004F1495"/>
    <w:rsid w:val="004F454D"/>
    <w:rsid w:val="004F4B33"/>
    <w:rsid w:val="004F4F9D"/>
    <w:rsid w:val="004F7ADA"/>
    <w:rsid w:val="0050011B"/>
    <w:rsid w:val="00502EA9"/>
    <w:rsid w:val="00503EF1"/>
    <w:rsid w:val="00504507"/>
    <w:rsid w:val="005045F0"/>
    <w:rsid w:val="005061E3"/>
    <w:rsid w:val="005070D4"/>
    <w:rsid w:val="00510DCD"/>
    <w:rsid w:val="00513387"/>
    <w:rsid w:val="0051347A"/>
    <w:rsid w:val="005150DC"/>
    <w:rsid w:val="00516441"/>
    <w:rsid w:val="0051764C"/>
    <w:rsid w:val="005209E5"/>
    <w:rsid w:val="00521E2F"/>
    <w:rsid w:val="005228EF"/>
    <w:rsid w:val="00523E57"/>
    <w:rsid w:val="005258E5"/>
    <w:rsid w:val="00526BAB"/>
    <w:rsid w:val="005335CB"/>
    <w:rsid w:val="00533987"/>
    <w:rsid w:val="00534124"/>
    <w:rsid w:val="00534E7A"/>
    <w:rsid w:val="00535F5C"/>
    <w:rsid w:val="00536691"/>
    <w:rsid w:val="00536B0D"/>
    <w:rsid w:val="00540A13"/>
    <w:rsid w:val="00542C29"/>
    <w:rsid w:val="00543732"/>
    <w:rsid w:val="00543E46"/>
    <w:rsid w:val="005446C1"/>
    <w:rsid w:val="0054494B"/>
    <w:rsid w:val="005455E1"/>
    <w:rsid w:val="00546210"/>
    <w:rsid w:val="005479C2"/>
    <w:rsid w:val="005503D4"/>
    <w:rsid w:val="0055043E"/>
    <w:rsid w:val="0055186A"/>
    <w:rsid w:val="00552168"/>
    <w:rsid w:val="00553D51"/>
    <w:rsid w:val="00553ECA"/>
    <w:rsid w:val="00554355"/>
    <w:rsid w:val="00555562"/>
    <w:rsid w:val="00555CBB"/>
    <w:rsid w:val="0055641C"/>
    <w:rsid w:val="00556EF4"/>
    <w:rsid w:val="0055745A"/>
    <w:rsid w:val="0056188C"/>
    <w:rsid w:val="00563792"/>
    <w:rsid w:val="00563866"/>
    <w:rsid w:val="0056618E"/>
    <w:rsid w:val="00567D8C"/>
    <w:rsid w:val="00567DF9"/>
    <w:rsid w:val="00570C54"/>
    <w:rsid w:val="0057496E"/>
    <w:rsid w:val="00577705"/>
    <w:rsid w:val="005804B5"/>
    <w:rsid w:val="00583DF4"/>
    <w:rsid w:val="005840F9"/>
    <w:rsid w:val="005845AF"/>
    <w:rsid w:val="0058582A"/>
    <w:rsid w:val="00591F76"/>
    <w:rsid w:val="0059384F"/>
    <w:rsid w:val="00595476"/>
    <w:rsid w:val="00595DBE"/>
    <w:rsid w:val="0059615C"/>
    <w:rsid w:val="00596474"/>
    <w:rsid w:val="00597DD9"/>
    <w:rsid w:val="005A0345"/>
    <w:rsid w:val="005A16D1"/>
    <w:rsid w:val="005A25BB"/>
    <w:rsid w:val="005A2EE4"/>
    <w:rsid w:val="005A3367"/>
    <w:rsid w:val="005A7292"/>
    <w:rsid w:val="005A7F8C"/>
    <w:rsid w:val="005B06BD"/>
    <w:rsid w:val="005B0E73"/>
    <w:rsid w:val="005B195C"/>
    <w:rsid w:val="005B4B5A"/>
    <w:rsid w:val="005B54EC"/>
    <w:rsid w:val="005B77FA"/>
    <w:rsid w:val="005C0DB7"/>
    <w:rsid w:val="005C1C5F"/>
    <w:rsid w:val="005C244C"/>
    <w:rsid w:val="005C3525"/>
    <w:rsid w:val="005C43D7"/>
    <w:rsid w:val="005C4C86"/>
    <w:rsid w:val="005C5914"/>
    <w:rsid w:val="005C5F5D"/>
    <w:rsid w:val="005C697C"/>
    <w:rsid w:val="005C7250"/>
    <w:rsid w:val="005D0F46"/>
    <w:rsid w:val="005D1857"/>
    <w:rsid w:val="005D1C72"/>
    <w:rsid w:val="005D1CC7"/>
    <w:rsid w:val="005D2787"/>
    <w:rsid w:val="005D3848"/>
    <w:rsid w:val="005D3916"/>
    <w:rsid w:val="005D56FB"/>
    <w:rsid w:val="005D5864"/>
    <w:rsid w:val="005D5E7E"/>
    <w:rsid w:val="005D631F"/>
    <w:rsid w:val="005D6987"/>
    <w:rsid w:val="005D6C7A"/>
    <w:rsid w:val="005D76AA"/>
    <w:rsid w:val="005E07E4"/>
    <w:rsid w:val="005E34F0"/>
    <w:rsid w:val="005E4DD3"/>
    <w:rsid w:val="005E552D"/>
    <w:rsid w:val="005E69A6"/>
    <w:rsid w:val="005F0265"/>
    <w:rsid w:val="005F0F80"/>
    <w:rsid w:val="005F0FCC"/>
    <w:rsid w:val="005F15D9"/>
    <w:rsid w:val="005F186C"/>
    <w:rsid w:val="005F2F8F"/>
    <w:rsid w:val="005F33D0"/>
    <w:rsid w:val="005F3BD8"/>
    <w:rsid w:val="005F592E"/>
    <w:rsid w:val="0060018B"/>
    <w:rsid w:val="00602613"/>
    <w:rsid w:val="0060281E"/>
    <w:rsid w:val="00602BE0"/>
    <w:rsid w:val="00603DAF"/>
    <w:rsid w:val="00604AF6"/>
    <w:rsid w:val="006057D0"/>
    <w:rsid w:val="0060623A"/>
    <w:rsid w:val="006108AD"/>
    <w:rsid w:val="00613BD4"/>
    <w:rsid w:val="00615CD5"/>
    <w:rsid w:val="00617330"/>
    <w:rsid w:val="00617FF4"/>
    <w:rsid w:val="006209A2"/>
    <w:rsid w:val="00621B02"/>
    <w:rsid w:val="00625115"/>
    <w:rsid w:val="00625432"/>
    <w:rsid w:val="00626DC7"/>
    <w:rsid w:val="006303E8"/>
    <w:rsid w:val="006320A1"/>
    <w:rsid w:val="00632725"/>
    <w:rsid w:val="00633454"/>
    <w:rsid w:val="00635B02"/>
    <w:rsid w:val="00635BF9"/>
    <w:rsid w:val="006375AA"/>
    <w:rsid w:val="0063784B"/>
    <w:rsid w:val="00640093"/>
    <w:rsid w:val="0064167E"/>
    <w:rsid w:val="00641FE9"/>
    <w:rsid w:val="00642416"/>
    <w:rsid w:val="00642AFB"/>
    <w:rsid w:val="00644ECF"/>
    <w:rsid w:val="006458E7"/>
    <w:rsid w:val="0064640C"/>
    <w:rsid w:val="0064665F"/>
    <w:rsid w:val="00647878"/>
    <w:rsid w:val="00647A8A"/>
    <w:rsid w:val="00647BD1"/>
    <w:rsid w:val="00650132"/>
    <w:rsid w:val="00650FCE"/>
    <w:rsid w:val="00654165"/>
    <w:rsid w:val="00654AB7"/>
    <w:rsid w:val="00655593"/>
    <w:rsid w:val="0065595A"/>
    <w:rsid w:val="00656412"/>
    <w:rsid w:val="006613F1"/>
    <w:rsid w:val="00661B3E"/>
    <w:rsid w:val="0066216D"/>
    <w:rsid w:val="00663584"/>
    <w:rsid w:val="00663E96"/>
    <w:rsid w:val="0066426B"/>
    <w:rsid w:val="00664DC6"/>
    <w:rsid w:val="00666963"/>
    <w:rsid w:val="00667AD0"/>
    <w:rsid w:val="00671121"/>
    <w:rsid w:val="0067166F"/>
    <w:rsid w:val="00671B57"/>
    <w:rsid w:val="00672500"/>
    <w:rsid w:val="0067324F"/>
    <w:rsid w:val="00674CFF"/>
    <w:rsid w:val="00675341"/>
    <w:rsid w:val="00676F94"/>
    <w:rsid w:val="0068107E"/>
    <w:rsid w:val="0068128C"/>
    <w:rsid w:val="006812EE"/>
    <w:rsid w:val="006815E4"/>
    <w:rsid w:val="00681B91"/>
    <w:rsid w:val="00681CA0"/>
    <w:rsid w:val="00683BF1"/>
    <w:rsid w:val="0068483D"/>
    <w:rsid w:val="00685297"/>
    <w:rsid w:val="00686A4D"/>
    <w:rsid w:val="0068766C"/>
    <w:rsid w:val="006901FF"/>
    <w:rsid w:val="00690D75"/>
    <w:rsid w:val="00693D16"/>
    <w:rsid w:val="00695564"/>
    <w:rsid w:val="0069592A"/>
    <w:rsid w:val="00695F4D"/>
    <w:rsid w:val="006976E7"/>
    <w:rsid w:val="006A0A88"/>
    <w:rsid w:val="006A3679"/>
    <w:rsid w:val="006A587B"/>
    <w:rsid w:val="006A7C09"/>
    <w:rsid w:val="006B137F"/>
    <w:rsid w:val="006B209E"/>
    <w:rsid w:val="006B2874"/>
    <w:rsid w:val="006B42B9"/>
    <w:rsid w:val="006B4CCD"/>
    <w:rsid w:val="006B511A"/>
    <w:rsid w:val="006B51D7"/>
    <w:rsid w:val="006B7126"/>
    <w:rsid w:val="006C05CA"/>
    <w:rsid w:val="006C0F6F"/>
    <w:rsid w:val="006C22F4"/>
    <w:rsid w:val="006C25FB"/>
    <w:rsid w:val="006D1084"/>
    <w:rsid w:val="006D12CD"/>
    <w:rsid w:val="006D20FF"/>
    <w:rsid w:val="006D305B"/>
    <w:rsid w:val="006D34E2"/>
    <w:rsid w:val="006D3937"/>
    <w:rsid w:val="006D4E8F"/>
    <w:rsid w:val="006D594B"/>
    <w:rsid w:val="006D5E9F"/>
    <w:rsid w:val="006D7A3E"/>
    <w:rsid w:val="006E3770"/>
    <w:rsid w:val="006E54A2"/>
    <w:rsid w:val="006E67DA"/>
    <w:rsid w:val="006E6E77"/>
    <w:rsid w:val="006F13B2"/>
    <w:rsid w:val="006F3C3D"/>
    <w:rsid w:val="006F59BC"/>
    <w:rsid w:val="006F6318"/>
    <w:rsid w:val="006F6515"/>
    <w:rsid w:val="006F6813"/>
    <w:rsid w:val="006F7863"/>
    <w:rsid w:val="00700D3B"/>
    <w:rsid w:val="00700DE5"/>
    <w:rsid w:val="0070112C"/>
    <w:rsid w:val="00701ECA"/>
    <w:rsid w:val="00703380"/>
    <w:rsid w:val="00705023"/>
    <w:rsid w:val="007068F7"/>
    <w:rsid w:val="00710496"/>
    <w:rsid w:val="007104A8"/>
    <w:rsid w:val="00712846"/>
    <w:rsid w:val="00712C06"/>
    <w:rsid w:val="00712FEF"/>
    <w:rsid w:val="007147F4"/>
    <w:rsid w:val="00715F05"/>
    <w:rsid w:val="00717D9B"/>
    <w:rsid w:val="007209B3"/>
    <w:rsid w:val="0072438F"/>
    <w:rsid w:val="00724D55"/>
    <w:rsid w:val="00724F72"/>
    <w:rsid w:val="00725D5B"/>
    <w:rsid w:val="0072794D"/>
    <w:rsid w:val="007300B6"/>
    <w:rsid w:val="00731287"/>
    <w:rsid w:val="00731659"/>
    <w:rsid w:val="00731BE5"/>
    <w:rsid w:val="00731E32"/>
    <w:rsid w:val="00731F18"/>
    <w:rsid w:val="007328F2"/>
    <w:rsid w:val="00732DA4"/>
    <w:rsid w:val="00732DF7"/>
    <w:rsid w:val="00733C68"/>
    <w:rsid w:val="00733F3C"/>
    <w:rsid w:val="00733FFD"/>
    <w:rsid w:val="007344A3"/>
    <w:rsid w:val="00734FE6"/>
    <w:rsid w:val="007354D5"/>
    <w:rsid w:val="007366CC"/>
    <w:rsid w:val="007369F1"/>
    <w:rsid w:val="00740643"/>
    <w:rsid w:val="00741A55"/>
    <w:rsid w:val="00741F6A"/>
    <w:rsid w:val="00742294"/>
    <w:rsid w:val="0074241D"/>
    <w:rsid w:val="0074256A"/>
    <w:rsid w:val="007429FF"/>
    <w:rsid w:val="00742D95"/>
    <w:rsid w:val="00743E80"/>
    <w:rsid w:val="0074477B"/>
    <w:rsid w:val="007458B9"/>
    <w:rsid w:val="007468D5"/>
    <w:rsid w:val="00746BAD"/>
    <w:rsid w:val="0075025F"/>
    <w:rsid w:val="0075047A"/>
    <w:rsid w:val="00750692"/>
    <w:rsid w:val="00750877"/>
    <w:rsid w:val="007516C0"/>
    <w:rsid w:val="007518DF"/>
    <w:rsid w:val="007533F0"/>
    <w:rsid w:val="007543C1"/>
    <w:rsid w:val="007544A2"/>
    <w:rsid w:val="007554CF"/>
    <w:rsid w:val="007554F9"/>
    <w:rsid w:val="00756150"/>
    <w:rsid w:val="0075709B"/>
    <w:rsid w:val="00757E04"/>
    <w:rsid w:val="00760483"/>
    <w:rsid w:val="00762A5E"/>
    <w:rsid w:val="007646E7"/>
    <w:rsid w:val="0076510B"/>
    <w:rsid w:val="007654C9"/>
    <w:rsid w:val="00766AB5"/>
    <w:rsid w:val="00766D2F"/>
    <w:rsid w:val="00775438"/>
    <w:rsid w:val="00775737"/>
    <w:rsid w:val="007770F7"/>
    <w:rsid w:val="007776D1"/>
    <w:rsid w:val="0078119E"/>
    <w:rsid w:val="00782601"/>
    <w:rsid w:val="00782C76"/>
    <w:rsid w:val="007833DC"/>
    <w:rsid w:val="00785115"/>
    <w:rsid w:val="007854E3"/>
    <w:rsid w:val="0078618D"/>
    <w:rsid w:val="00790278"/>
    <w:rsid w:val="007904C3"/>
    <w:rsid w:val="0079097B"/>
    <w:rsid w:val="00791BCA"/>
    <w:rsid w:val="00791D1C"/>
    <w:rsid w:val="007940E2"/>
    <w:rsid w:val="00796949"/>
    <w:rsid w:val="007A1B23"/>
    <w:rsid w:val="007A28DE"/>
    <w:rsid w:val="007A4753"/>
    <w:rsid w:val="007A54B2"/>
    <w:rsid w:val="007A654D"/>
    <w:rsid w:val="007A67BB"/>
    <w:rsid w:val="007B2AF2"/>
    <w:rsid w:val="007B2B03"/>
    <w:rsid w:val="007B3604"/>
    <w:rsid w:val="007B4B68"/>
    <w:rsid w:val="007B6D2D"/>
    <w:rsid w:val="007C0D98"/>
    <w:rsid w:val="007C10B9"/>
    <w:rsid w:val="007C1F19"/>
    <w:rsid w:val="007C22BE"/>
    <w:rsid w:val="007C3BA7"/>
    <w:rsid w:val="007C3E7E"/>
    <w:rsid w:val="007C54A4"/>
    <w:rsid w:val="007C66A8"/>
    <w:rsid w:val="007C6DAE"/>
    <w:rsid w:val="007D0915"/>
    <w:rsid w:val="007D1202"/>
    <w:rsid w:val="007D1A48"/>
    <w:rsid w:val="007D2082"/>
    <w:rsid w:val="007D3A6D"/>
    <w:rsid w:val="007D4AE5"/>
    <w:rsid w:val="007D5425"/>
    <w:rsid w:val="007D5DA8"/>
    <w:rsid w:val="007D5DE1"/>
    <w:rsid w:val="007D6B36"/>
    <w:rsid w:val="007D70D2"/>
    <w:rsid w:val="007D7966"/>
    <w:rsid w:val="007E10F9"/>
    <w:rsid w:val="007E20DF"/>
    <w:rsid w:val="007E3300"/>
    <w:rsid w:val="007E34AC"/>
    <w:rsid w:val="007E3AAC"/>
    <w:rsid w:val="007E4633"/>
    <w:rsid w:val="007E48E5"/>
    <w:rsid w:val="007E6952"/>
    <w:rsid w:val="007F109F"/>
    <w:rsid w:val="007F187A"/>
    <w:rsid w:val="007F1AF1"/>
    <w:rsid w:val="007F23D1"/>
    <w:rsid w:val="007F2733"/>
    <w:rsid w:val="007F291A"/>
    <w:rsid w:val="007F2C25"/>
    <w:rsid w:val="007F5362"/>
    <w:rsid w:val="007F5E4E"/>
    <w:rsid w:val="007F6062"/>
    <w:rsid w:val="007F67F9"/>
    <w:rsid w:val="007F78C3"/>
    <w:rsid w:val="0080179A"/>
    <w:rsid w:val="00803507"/>
    <w:rsid w:val="0080436E"/>
    <w:rsid w:val="00805943"/>
    <w:rsid w:val="0080645E"/>
    <w:rsid w:val="008065EC"/>
    <w:rsid w:val="00806605"/>
    <w:rsid w:val="008076FE"/>
    <w:rsid w:val="00807E25"/>
    <w:rsid w:val="00810AB9"/>
    <w:rsid w:val="00813241"/>
    <w:rsid w:val="00813EA8"/>
    <w:rsid w:val="0081411B"/>
    <w:rsid w:val="00817E7D"/>
    <w:rsid w:val="00817FB4"/>
    <w:rsid w:val="008203A3"/>
    <w:rsid w:val="00820435"/>
    <w:rsid w:val="00821488"/>
    <w:rsid w:val="00822198"/>
    <w:rsid w:val="0082255B"/>
    <w:rsid w:val="00822995"/>
    <w:rsid w:val="00824B75"/>
    <w:rsid w:val="00825E61"/>
    <w:rsid w:val="00826146"/>
    <w:rsid w:val="00826D56"/>
    <w:rsid w:val="008312A4"/>
    <w:rsid w:val="00831A35"/>
    <w:rsid w:val="00832A0C"/>
    <w:rsid w:val="008334B8"/>
    <w:rsid w:val="008363C6"/>
    <w:rsid w:val="008366D0"/>
    <w:rsid w:val="0084326A"/>
    <w:rsid w:val="008439A7"/>
    <w:rsid w:val="00843FAC"/>
    <w:rsid w:val="0084529F"/>
    <w:rsid w:val="00845448"/>
    <w:rsid w:val="008455CF"/>
    <w:rsid w:val="00845A40"/>
    <w:rsid w:val="00850DBB"/>
    <w:rsid w:val="00853593"/>
    <w:rsid w:val="0085531B"/>
    <w:rsid w:val="00857086"/>
    <w:rsid w:val="00862205"/>
    <w:rsid w:val="00863FFE"/>
    <w:rsid w:val="008641DE"/>
    <w:rsid w:val="0086422D"/>
    <w:rsid w:val="00864466"/>
    <w:rsid w:val="00865014"/>
    <w:rsid w:val="008652D9"/>
    <w:rsid w:val="00865BE0"/>
    <w:rsid w:val="00866F8C"/>
    <w:rsid w:val="008671B6"/>
    <w:rsid w:val="008678AB"/>
    <w:rsid w:val="0087168F"/>
    <w:rsid w:val="008729BD"/>
    <w:rsid w:val="0087339C"/>
    <w:rsid w:val="00873525"/>
    <w:rsid w:val="00874D35"/>
    <w:rsid w:val="0087513E"/>
    <w:rsid w:val="00876FDB"/>
    <w:rsid w:val="0088091B"/>
    <w:rsid w:val="0088136E"/>
    <w:rsid w:val="00881DA9"/>
    <w:rsid w:val="00886B80"/>
    <w:rsid w:val="0088749F"/>
    <w:rsid w:val="00891505"/>
    <w:rsid w:val="00891EE9"/>
    <w:rsid w:val="00892440"/>
    <w:rsid w:val="00892F61"/>
    <w:rsid w:val="00893D47"/>
    <w:rsid w:val="00893F79"/>
    <w:rsid w:val="00894DE0"/>
    <w:rsid w:val="00895086"/>
    <w:rsid w:val="00895D29"/>
    <w:rsid w:val="0089771B"/>
    <w:rsid w:val="00897E39"/>
    <w:rsid w:val="008A05C2"/>
    <w:rsid w:val="008A1957"/>
    <w:rsid w:val="008A19EA"/>
    <w:rsid w:val="008A449D"/>
    <w:rsid w:val="008A5A0F"/>
    <w:rsid w:val="008A7734"/>
    <w:rsid w:val="008A79C5"/>
    <w:rsid w:val="008A7CD4"/>
    <w:rsid w:val="008B0404"/>
    <w:rsid w:val="008B39ED"/>
    <w:rsid w:val="008B4788"/>
    <w:rsid w:val="008B5309"/>
    <w:rsid w:val="008B56B7"/>
    <w:rsid w:val="008B5B8D"/>
    <w:rsid w:val="008B62D5"/>
    <w:rsid w:val="008C187B"/>
    <w:rsid w:val="008C1897"/>
    <w:rsid w:val="008C19FA"/>
    <w:rsid w:val="008C2A4F"/>
    <w:rsid w:val="008C3295"/>
    <w:rsid w:val="008C3B60"/>
    <w:rsid w:val="008C57BA"/>
    <w:rsid w:val="008C5B60"/>
    <w:rsid w:val="008C6474"/>
    <w:rsid w:val="008C78E2"/>
    <w:rsid w:val="008D00C0"/>
    <w:rsid w:val="008D171F"/>
    <w:rsid w:val="008D1B98"/>
    <w:rsid w:val="008D3863"/>
    <w:rsid w:val="008D3B4B"/>
    <w:rsid w:val="008D3DA8"/>
    <w:rsid w:val="008D461C"/>
    <w:rsid w:val="008D64E9"/>
    <w:rsid w:val="008D72FF"/>
    <w:rsid w:val="008D7413"/>
    <w:rsid w:val="008D7A7F"/>
    <w:rsid w:val="008E0226"/>
    <w:rsid w:val="008E1ED2"/>
    <w:rsid w:val="008E27E4"/>
    <w:rsid w:val="008E3460"/>
    <w:rsid w:val="008E470A"/>
    <w:rsid w:val="008E4A59"/>
    <w:rsid w:val="008E58D1"/>
    <w:rsid w:val="008E60EA"/>
    <w:rsid w:val="008E60F8"/>
    <w:rsid w:val="008E671B"/>
    <w:rsid w:val="008E6A7F"/>
    <w:rsid w:val="008E6CE4"/>
    <w:rsid w:val="008E762D"/>
    <w:rsid w:val="008E76AC"/>
    <w:rsid w:val="008E7B9D"/>
    <w:rsid w:val="008E7D7E"/>
    <w:rsid w:val="008F11A4"/>
    <w:rsid w:val="008F1641"/>
    <w:rsid w:val="008F1D11"/>
    <w:rsid w:val="008F1F2F"/>
    <w:rsid w:val="008F26AE"/>
    <w:rsid w:val="008F2ADC"/>
    <w:rsid w:val="008F48F2"/>
    <w:rsid w:val="008F5363"/>
    <w:rsid w:val="008F76C4"/>
    <w:rsid w:val="00900543"/>
    <w:rsid w:val="00901417"/>
    <w:rsid w:val="00901658"/>
    <w:rsid w:val="009017B9"/>
    <w:rsid w:val="0090307C"/>
    <w:rsid w:val="0090311B"/>
    <w:rsid w:val="00904C26"/>
    <w:rsid w:val="009051CB"/>
    <w:rsid w:val="0090568C"/>
    <w:rsid w:val="009063ED"/>
    <w:rsid w:val="00907EBD"/>
    <w:rsid w:val="00907F83"/>
    <w:rsid w:val="00913355"/>
    <w:rsid w:val="00915489"/>
    <w:rsid w:val="00915545"/>
    <w:rsid w:val="00915844"/>
    <w:rsid w:val="00915F1D"/>
    <w:rsid w:val="0091611C"/>
    <w:rsid w:val="00916926"/>
    <w:rsid w:val="00917A85"/>
    <w:rsid w:val="00920430"/>
    <w:rsid w:val="0092097F"/>
    <w:rsid w:val="00921FE8"/>
    <w:rsid w:val="00923194"/>
    <w:rsid w:val="00923C29"/>
    <w:rsid w:val="00923EE6"/>
    <w:rsid w:val="00926175"/>
    <w:rsid w:val="00926ADC"/>
    <w:rsid w:val="00927270"/>
    <w:rsid w:val="0093038E"/>
    <w:rsid w:val="009304ED"/>
    <w:rsid w:val="009325B1"/>
    <w:rsid w:val="009326F4"/>
    <w:rsid w:val="00932B7E"/>
    <w:rsid w:val="009330ED"/>
    <w:rsid w:val="0093350A"/>
    <w:rsid w:val="00935241"/>
    <w:rsid w:val="00937E7F"/>
    <w:rsid w:val="00940826"/>
    <w:rsid w:val="00941491"/>
    <w:rsid w:val="009426CA"/>
    <w:rsid w:val="009436DB"/>
    <w:rsid w:val="00944B2C"/>
    <w:rsid w:val="00944BB1"/>
    <w:rsid w:val="009467E0"/>
    <w:rsid w:val="00946B2F"/>
    <w:rsid w:val="00947FA3"/>
    <w:rsid w:val="0095157D"/>
    <w:rsid w:val="009529F2"/>
    <w:rsid w:val="00954C4B"/>
    <w:rsid w:val="009556F3"/>
    <w:rsid w:val="00955FA6"/>
    <w:rsid w:val="00956578"/>
    <w:rsid w:val="00956EBC"/>
    <w:rsid w:val="00960990"/>
    <w:rsid w:val="00961B99"/>
    <w:rsid w:val="009624AB"/>
    <w:rsid w:val="00962CE0"/>
    <w:rsid w:val="0096352D"/>
    <w:rsid w:val="00964F06"/>
    <w:rsid w:val="00965BA0"/>
    <w:rsid w:val="00966606"/>
    <w:rsid w:val="00967220"/>
    <w:rsid w:val="00970ED6"/>
    <w:rsid w:val="009715F7"/>
    <w:rsid w:val="00971B9C"/>
    <w:rsid w:val="00975838"/>
    <w:rsid w:val="009759A4"/>
    <w:rsid w:val="00975EA8"/>
    <w:rsid w:val="00975FDC"/>
    <w:rsid w:val="00976E00"/>
    <w:rsid w:val="00977B8C"/>
    <w:rsid w:val="0098108E"/>
    <w:rsid w:val="009837F8"/>
    <w:rsid w:val="00986B9D"/>
    <w:rsid w:val="00986D44"/>
    <w:rsid w:val="0098743E"/>
    <w:rsid w:val="00991868"/>
    <w:rsid w:val="00991E21"/>
    <w:rsid w:val="00991FBF"/>
    <w:rsid w:val="009930B7"/>
    <w:rsid w:val="00993DFD"/>
    <w:rsid w:val="00993EA1"/>
    <w:rsid w:val="0099493B"/>
    <w:rsid w:val="00995597"/>
    <w:rsid w:val="009956E0"/>
    <w:rsid w:val="00995995"/>
    <w:rsid w:val="00995A98"/>
    <w:rsid w:val="00996DE4"/>
    <w:rsid w:val="00997F5B"/>
    <w:rsid w:val="009A0687"/>
    <w:rsid w:val="009A165B"/>
    <w:rsid w:val="009A42CC"/>
    <w:rsid w:val="009A563A"/>
    <w:rsid w:val="009B01A0"/>
    <w:rsid w:val="009B152F"/>
    <w:rsid w:val="009B29EB"/>
    <w:rsid w:val="009B4C57"/>
    <w:rsid w:val="009B4F29"/>
    <w:rsid w:val="009B5895"/>
    <w:rsid w:val="009C179E"/>
    <w:rsid w:val="009C366A"/>
    <w:rsid w:val="009C3FD8"/>
    <w:rsid w:val="009C4DA4"/>
    <w:rsid w:val="009C69E3"/>
    <w:rsid w:val="009C6C1C"/>
    <w:rsid w:val="009D2A44"/>
    <w:rsid w:val="009D3A8D"/>
    <w:rsid w:val="009D5116"/>
    <w:rsid w:val="009D59F9"/>
    <w:rsid w:val="009D6654"/>
    <w:rsid w:val="009D6D73"/>
    <w:rsid w:val="009D6E61"/>
    <w:rsid w:val="009E19E9"/>
    <w:rsid w:val="009E26E6"/>
    <w:rsid w:val="009E4058"/>
    <w:rsid w:val="009E4605"/>
    <w:rsid w:val="009E470E"/>
    <w:rsid w:val="009E5859"/>
    <w:rsid w:val="009F1D13"/>
    <w:rsid w:val="009F2C45"/>
    <w:rsid w:val="009F31C8"/>
    <w:rsid w:val="009F4473"/>
    <w:rsid w:val="00A00FA6"/>
    <w:rsid w:val="00A014F1"/>
    <w:rsid w:val="00A02375"/>
    <w:rsid w:val="00A0242A"/>
    <w:rsid w:val="00A040E8"/>
    <w:rsid w:val="00A04613"/>
    <w:rsid w:val="00A04783"/>
    <w:rsid w:val="00A052BB"/>
    <w:rsid w:val="00A069CD"/>
    <w:rsid w:val="00A06DC2"/>
    <w:rsid w:val="00A06FEA"/>
    <w:rsid w:val="00A119BC"/>
    <w:rsid w:val="00A1578B"/>
    <w:rsid w:val="00A158FA"/>
    <w:rsid w:val="00A15A31"/>
    <w:rsid w:val="00A1670B"/>
    <w:rsid w:val="00A16E07"/>
    <w:rsid w:val="00A1795B"/>
    <w:rsid w:val="00A20046"/>
    <w:rsid w:val="00A208A7"/>
    <w:rsid w:val="00A247CA"/>
    <w:rsid w:val="00A24DA3"/>
    <w:rsid w:val="00A25BAF"/>
    <w:rsid w:val="00A300F9"/>
    <w:rsid w:val="00A309EA"/>
    <w:rsid w:val="00A31BE5"/>
    <w:rsid w:val="00A34D3D"/>
    <w:rsid w:val="00A412D8"/>
    <w:rsid w:val="00A4181C"/>
    <w:rsid w:val="00A424D7"/>
    <w:rsid w:val="00A43B34"/>
    <w:rsid w:val="00A440BD"/>
    <w:rsid w:val="00A4562F"/>
    <w:rsid w:val="00A45701"/>
    <w:rsid w:val="00A46354"/>
    <w:rsid w:val="00A46AA5"/>
    <w:rsid w:val="00A50152"/>
    <w:rsid w:val="00A50306"/>
    <w:rsid w:val="00A5095C"/>
    <w:rsid w:val="00A50DAC"/>
    <w:rsid w:val="00A51977"/>
    <w:rsid w:val="00A51BCB"/>
    <w:rsid w:val="00A51E2D"/>
    <w:rsid w:val="00A56331"/>
    <w:rsid w:val="00A56A92"/>
    <w:rsid w:val="00A56DF1"/>
    <w:rsid w:val="00A57D56"/>
    <w:rsid w:val="00A60E91"/>
    <w:rsid w:val="00A61883"/>
    <w:rsid w:val="00A6296D"/>
    <w:rsid w:val="00A63E02"/>
    <w:rsid w:val="00A641AC"/>
    <w:rsid w:val="00A648B8"/>
    <w:rsid w:val="00A652E2"/>
    <w:rsid w:val="00A6595C"/>
    <w:rsid w:val="00A65A58"/>
    <w:rsid w:val="00A65DAE"/>
    <w:rsid w:val="00A65FAC"/>
    <w:rsid w:val="00A67EB5"/>
    <w:rsid w:val="00A7096E"/>
    <w:rsid w:val="00A71EC5"/>
    <w:rsid w:val="00A723A4"/>
    <w:rsid w:val="00A7429D"/>
    <w:rsid w:val="00A746CC"/>
    <w:rsid w:val="00A768D9"/>
    <w:rsid w:val="00A7704C"/>
    <w:rsid w:val="00A779B2"/>
    <w:rsid w:val="00A81381"/>
    <w:rsid w:val="00A8373D"/>
    <w:rsid w:val="00A84728"/>
    <w:rsid w:val="00A84920"/>
    <w:rsid w:val="00A85002"/>
    <w:rsid w:val="00A9054C"/>
    <w:rsid w:val="00A90D60"/>
    <w:rsid w:val="00A92208"/>
    <w:rsid w:val="00A922EB"/>
    <w:rsid w:val="00A93235"/>
    <w:rsid w:val="00A95119"/>
    <w:rsid w:val="00A95426"/>
    <w:rsid w:val="00A95C93"/>
    <w:rsid w:val="00A95D6F"/>
    <w:rsid w:val="00A961C1"/>
    <w:rsid w:val="00A97296"/>
    <w:rsid w:val="00A975CB"/>
    <w:rsid w:val="00A9787A"/>
    <w:rsid w:val="00A97ABC"/>
    <w:rsid w:val="00A97ECC"/>
    <w:rsid w:val="00AA310A"/>
    <w:rsid w:val="00AA36DE"/>
    <w:rsid w:val="00AA43A8"/>
    <w:rsid w:val="00AA47BF"/>
    <w:rsid w:val="00AA4B69"/>
    <w:rsid w:val="00AB1D80"/>
    <w:rsid w:val="00AB30D7"/>
    <w:rsid w:val="00AB3BBD"/>
    <w:rsid w:val="00AB3FFA"/>
    <w:rsid w:val="00AB5917"/>
    <w:rsid w:val="00AB5F6C"/>
    <w:rsid w:val="00AB61A7"/>
    <w:rsid w:val="00AB7694"/>
    <w:rsid w:val="00AC0C67"/>
    <w:rsid w:val="00AC0F47"/>
    <w:rsid w:val="00AC1EF9"/>
    <w:rsid w:val="00AC2D6C"/>
    <w:rsid w:val="00AC3EBA"/>
    <w:rsid w:val="00AC4CB8"/>
    <w:rsid w:val="00AC5A7B"/>
    <w:rsid w:val="00AC7108"/>
    <w:rsid w:val="00AD4AF0"/>
    <w:rsid w:val="00AD7C7E"/>
    <w:rsid w:val="00AD7E86"/>
    <w:rsid w:val="00AE0180"/>
    <w:rsid w:val="00AE01B4"/>
    <w:rsid w:val="00AE090C"/>
    <w:rsid w:val="00AE1052"/>
    <w:rsid w:val="00AE19BA"/>
    <w:rsid w:val="00AE1EED"/>
    <w:rsid w:val="00AE2F57"/>
    <w:rsid w:val="00AE2FF9"/>
    <w:rsid w:val="00AE3C5F"/>
    <w:rsid w:val="00AE600E"/>
    <w:rsid w:val="00AE6124"/>
    <w:rsid w:val="00AF1199"/>
    <w:rsid w:val="00AF1E0E"/>
    <w:rsid w:val="00AF3E0C"/>
    <w:rsid w:val="00AF3E57"/>
    <w:rsid w:val="00AF5876"/>
    <w:rsid w:val="00AF787B"/>
    <w:rsid w:val="00B00D04"/>
    <w:rsid w:val="00B01868"/>
    <w:rsid w:val="00B0411F"/>
    <w:rsid w:val="00B04884"/>
    <w:rsid w:val="00B05AC3"/>
    <w:rsid w:val="00B06381"/>
    <w:rsid w:val="00B06D8B"/>
    <w:rsid w:val="00B07BE0"/>
    <w:rsid w:val="00B11134"/>
    <w:rsid w:val="00B11B6E"/>
    <w:rsid w:val="00B122C2"/>
    <w:rsid w:val="00B1546E"/>
    <w:rsid w:val="00B17615"/>
    <w:rsid w:val="00B20472"/>
    <w:rsid w:val="00B22C39"/>
    <w:rsid w:val="00B23157"/>
    <w:rsid w:val="00B232FC"/>
    <w:rsid w:val="00B23533"/>
    <w:rsid w:val="00B24BD8"/>
    <w:rsid w:val="00B25A83"/>
    <w:rsid w:val="00B25B7A"/>
    <w:rsid w:val="00B26D65"/>
    <w:rsid w:val="00B27968"/>
    <w:rsid w:val="00B30B09"/>
    <w:rsid w:val="00B332A3"/>
    <w:rsid w:val="00B33842"/>
    <w:rsid w:val="00B340B4"/>
    <w:rsid w:val="00B34C25"/>
    <w:rsid w:val="00B3584E"/>
    <w:rsid w:val="00B41B40"/>
    <w:rsid w:val="00B42005"/>
    <w:rsid w:val="00B4221D"/>
    <w:rsid w:val="00B42573"/>
    <w:rsid w:val="00B42C63"/>
    <w:rsid w:val="00B4346D"/>
    <w:rsid w:val="00B4652E"/>
    <w:rsid w:val="00B46EF4"/>
    <w:rsid w:val="00B46FB9"/>
    <w:rsid w:val="00B50603"/>
    <w:rsid w:val="00B51D14"/>
    <w:rsid w:val="00B53076"/>
    <w:rsid w:val="00B53F6F"/>
    <w:rsid w:val="00B56801"/>
    <w:rsid w:val="00B568F2"/>
    <w:rsid w:val="00B610F0"/>
    <w:rsid w:val="00B6110E"/>
    <w:rsid w:val="00B64567"/>
    <w:rsid w:val="00B65A66"/>
    <w:rsid w:val="00B66AD1"/>
    <w:rsid w:val="00B6758A"/>
    <w:rsid w:val="00B67A35"/>
    <w:rsid w:val="00B70DCD"/>
    <w:rsid w:val="00B720AF"/>
    <w:rsid w:val="00B72C0B"/>
    <w:rsid w:val="00B72D39"/>
    <w:rsid w:val="00B734FB"/>
    <w:rsid w:val="00B74140"/>
    <w:rsid w:val="00B75E16"/>
    <w:rsid w:val="00B76D4E"/>
    <w:rsid w:val="00B77016"/>
    <w:rsid w:val="00B77033"/>
    <w:rsid w:val="00B77502"/>
    <w:rsid w:val="00B80560"/>
    <w:rsid w:val="00B80785"/>
    <w:rsid w:val="00B80A59"/>
    <w:rsid w:val="00B80C47"/>
    <w:rsid w:val="00B8168E"/>
    <w:rsid w:val="00B81AAD"/>
    <w:rsid w:val="00B825A5"/>
    <w:rsid w:val="00B82F10"/>
    <w:rsid w:val="00B84988"/>
    <w:rsid w:val="00B857BE"/>
    <w:rsid w:val="00B8584C"/>
    <w:rsid w:val="00B8589E"/>
    <w:rsid w:val="00B8669E"/>
    <w:rsid w:val="00B86DA1"/>
    <w:rsid w:val="00B86E2B"/>
    <w:rsid w:val="00B8799F"/>
    <w:rsid w:val="00B90591"/>
    <w:rsid w:val="00B90834"/>
    <w:rsid w:val="00B92845"/>
    <w:rsid w:val="00B93A11"/>
    <w:rsid w:val="00B946C4"/>
    <w:rsid w:val="00B961BC"/>
    <w:rsid w:val="00B979D9"/>
    <w:rsid w:val="00BA2CFF"/>
    <w:rsid w:val="00BA5272"/>
    <w:rsid w:val="00BA663C"/>
    <w:rsid w:val="00BA72C3"/>
    <w:rsid w:val="00BB18FC"/>
    <w:rsid w:val="00BB2234"/>
    <w:rsid w:val="00BB327B"/>
    <w:rsid w:val="00BB3286"/>
    <w:rsid w:val="00BB45AF"/>
    <w:rsid w:val="00BB485C"/>
    <w:rsid w:val="00BB5421"/>
    <w:rsid w:val="00BB5695"/>
    <w:rsid w:val="00BB67C8"/>
    <w:rsid w:val="00BB6C22"/>
    <w:rsid w:val="00BC02BE"/>
    <w:rsid w:val="00BC0314"/>
    <w:rsid w:val="00BC031A"/>
    <w:rsid w:val="00BC04BD"/>
    <w:rsid w:val="00BC04CE"/>
    <w:rsid w:val="00BC2D59"/>
    <w:rsid w:val="00BC390B"/>
    <w:rsid w:val="00BC3956"/>
    <w:rsid w:val="00BC3B2E"/>
    <w:rsid w:val="00BC3FFB"/>
    <w:rsid w:val="00BC4017"/>
    <w:rsid w:val="00BC4533"/>
    <w:rsid w:val="00BC5042"/>
    <w:rsid w:val="00BC62A8"/>
    <w:rsid w:val="00BD0D4D"/>
    <w:rsid w:val="00BD36E3"/>
    <w:rsid w:val="00BD3CBA"/>
    <w:rsid w:val="00BD4392"/>
    <w:rsid w:val="00BD4C02"/>
    <w:rsid w:val="00BD4CCA"/>
    <w:rsid w:val="00BD56B9"/>
    <w:rsid w:val="00BD5F57"/>
    <w:rsid w:val="00BD7022"/>
    <w:rsid w:val="00BD73E3"/>
    <w:rsid w:val="00BE1325"/>
    <w:rsid w:val="00BE1C0B"/>
    <w:rsid w:val="00BE1FDA"/>
    <w:rsid w:val="00BE3B7B"/>
    <w:rsid w:val="00BE3E35"/>
    <w:rsid w:val="00BE445B"/>
    <w:rsid w:val="00BE4967"/>
    <w:rsid w:val="00BE4A8B"/>
    <w:rsid w:val="00BE54A7"/>
    <w:rsid w:val="00BE6D7C"/>
    <w:rsid w:val="00BE720D"/>
    <w:rsid w:val="00BF0C65"/>
    <w:rsid w:val="00BF13DB"/>
    <w:rsid w:val="00BF27F7"/>
    <w:rsid w:val="00BF282D"/>
    <w:rsid w:val="00BF500A"/>
    <w:rsid w:val="00BF59EB"/>
    <w:rsid w:val="00BF60DC"/>
    <w:rsid w:val="00BF752C"/>
    <w:rsid w:val="00BF77A4"/>
    <w:rsid w:val="00C02F4E"/>
    <w:rsid w:val="00C03D74"/>
    <w:rsid w:val="00C0460A"/>
    <w:rsid w:val="00C04AEA"/>
    <w:rsid w:val="00C04ED9"/>
    <w:rsid w:val="00C06602"/>
    <w:rsid w:val="00C06DA4"/>
    <w:rsid w:val="00C07CD9"/>
    <w:rsid w:val="00C10D19"/>
    <w:rsid w:val="00C11241"/>
    <w:rsid w:val="00C1136B"/>
    <w:rsid w:val="00C116AA"/>
    <w:rsid w:val="00C14A6A"/>
    <w:rsid w:val="00C16FFB"/>
    <w:rsid w:val="00C17858"/>
    <w:rsid w:val="00C17CFA"/>
    <w:rsid w:val="00C2201B"/>
    <w:rsid w:val="00C22BAC"/>
    <w:rsid w:val="00C25390"/>
    <w:rsid w:val="00C26745"/>
    <w:rsid w:val="00C26BC3"/>
    <w:rsid w:val="00C26DA1"/>
    <w:rsid w:val="00C30609"/>
    <w:rsid w:val="00C30FA4"/>
    <w:rsid w:val="00C31249"/>
    <w:rsid w:val="00C34326"/>
    <w:rsid w:val="00C3480C"/>
    <w:rsid w:val="00C352BB"/>
    <w:rsid w:val="00C36813"/>
    <w:rsid w:val="00C37C14"/>
    <w:rsid w:val="00C40340"/>
    <w:rsid w:val="00C40968"/>
    <w:rsid w:val="00C40E6F"/>
    <w:rsid w:val="00C434B2"/>
    <w:rsid w:val="00C4352F"/>
    <w:rsid w:val="00C4361E"/>
    <w:rsid w:val="00C436E2"/>
    <w:rsid w:val="00C454C8"/>
    <w:rsid w:val="00C45505"/>
    <w:rsid w:val="00C461B6"/>
    <w:rsid w:val="00C4740D"/>
    <w:rsid w:val="00C47DF2"/>
    <w:rsid w:val="00C5095F"/>
    <w:rsid w:val="00C524A5"/>
    <w:rsid w:val="00C5665E"/>
    <w:rsid w:val="00C61BD0"/>
    <w:rsid w:val="00C61F86"/>
    <w:rsid w:val="00C626C5"/>
    <w:rsid w:val="00C62802"/>
    <w:rsid w:val="00C64C78"/>
    <w:rsid w:val="00C64EBC"/>
    <w:rsid w:val="00C6554E"/>
    <w:rsid w:val="00C70785"/>
    <w:rsid w:val="00C71294"/>
    <w:rsid w:val="00C7145D"/>
    <w:rsid w:val="00C71B22"/>
    <w:rsid w:val="00C725BD"/>
    <w:rsid w:val="00C73431"/>
    <w:rsid w:val="00C73694"/>
    <w:rsid w:val="00C763E6"/>
    <w:rsid w:val="00C8041E"/>
    <w:rsid w:val="00C80B39"/>
    <w:rsid w:val="00C80B84"/>
    <w:rsid w:val="00C81BD7"/>
    <w:rsid w:val="00C82381"/>
    <w:rsid w:val="00C84365"/>
    <w:rsid w:val="00C86A01"/>
    <w:rsid w:val="00C91FCB"/>
    <w:rsid w:val="00C927CC"/>
    <w:rsid w:val="00C92A7E"/>
    <w:rsid w:val="00C93700"/>
    <w:rsid w:val="00C93D0E"/>
    <w:rsid w:val="00C940D2"/>
    <w:rsid w:val="00C94201"/>
    <w:rsid w:val="00C95ED6"/>
    <w:rsid w:val="00C96B43"/>
    <w:rsid w:val="00C97465"/>
    <w:rsid w:val="00CA098E"/>
    <w:rsid w:val="00CA20E7"/>
    <w:rsid w:val="00CA40B8"/>
    <w:rsid w:val="00CA4B1D"/>
    <w:rsid w:val="00CA5057"/>
    <w:rsid w:val="00CB05CB"/>
    <w:rsid w:val="00CB144D"/>
    <w:rsid w:val="00CB166C"/>
    <w:rsid w:val="00CB1703"/>
    <w:rsid w:val="00CB1866"/>
    <w:rsid w:val="00CB1DA8"/>
    <w:rsid w:val="00CB282D"/>
    <w:rsid w:val="00CB44FD"/>
    <w:rsid w:val="00CB48BB"/>
    <w:rsid w:val="00CB4D4E"/>
    <w:rsid w:val="00CB5C01"/>
    <w:rsid w:val="00CB5F63"/>
    <w:rsid w:val="00CB6106"/>
    <w:rsid w:val="00CB74A9"/>
    <w:rsid w:val="00CC06A2"/>
    <w:rsid w:val="00CC0720"/>
    <w:rsid w:val="00CC0A05"/>
    <w:rsid w:val="00CC4CB1"/>
    <w:rsid w:val="00CC5086"/>
    <w:rsid w:val="00CC59D4"/>
    <w:rsid w:val="00CC6138"/>
    <w:rsid w:val="00CC6643"/>
    <w:rsid w:val="00CC6C23"/>
    <w:rsid w:val="00CD128F"/>
    <w:rsid w:val="00CD3E40"/>
    <w:rsid w:val="00CE0D19"/>
    <w:rsid w:val="00CE271C"/>
    <w:rsid w:val="00CE60BF"/>
    <w:rsid w:val="00CE6EAE"/>
    <w:rsid w:val="00CE7088"/>
    <w:rsid w:val="00CF2A8F"/>
    <w:rsid w:val="00CF30D2"/>
    <w:rsid w:val="00CF41EE"/>
    <w:rsid w:val="00CF4C56"/>
    <w:rsid w:val="00CF69F5"/>
    <w:rsid w:val="00CF6E0B"/>
    <w:rsid w:val="00CF7136"/>
    <w:rsid w:val="00D00B51"/>
    <w:rsid w:val="00D01CBA"/>
    <w:rsid w:val="00D03F41"/>
    <w:rsid w:val="00D0504A"/>
    <w:rsid w:val="00D06004"/>
    <w:rsid w:val="00D063B8"/>
    <w:rsid w:val="00D07E6D"/>
    <w:rsid w:val="00D1057C"/>
    <w:rsid w:val="00D12733"/>
    <w:rsid w:val="00D13851"/>
    <w:rsid w:val="00D13FB7"/>
    <w:rsid w:val="00D14C7B"/>
    <w:rsid w:val="00D206AC"/>
    <w:rsid w:val="00D20C13"/>
    <w:rsid w:val="00D22696"/>
    <w:rsid w:val="00D235B6"/>
    <w:rsid w:val="00D23B1E"/>
    <w:rsid w:val="00D23EF0"/>
    <w:rsid w:val="00D245AE"/>
    <w:rsid w:val="00D26387"/>
    <w:rsid w:val="00D26EB5"/>
    <w:rsid w:val="00D33105"/>
    <w:rsid w:val="00D34F81"/>
    <w:rsid w:val="00D36152"/>
    <w:rsid w:val="00D40486"/>
    <w:rsid w:val="00D41555"/>
    <w:rsid w:val="00D4188B"/>
    <w:rsid w:val="00D42233"/>
    <w:rsid w:val="00D42C48"/>
    <w:rsid w:val="00D4355D"/>
    <w:rsid w:val="00D43CC7"/>
    <w:rsid w:val="00D46CC5"/>
    <w:rsid w:val="00D50107"/>
    <w:rsid w:val="00D5020D"/>
    <w:rsid w:val="00D5029D"/>
    <w:rsid w:val="00D5056C"/>
    <w:rsid w:val="00D507E7"/>
    <w:rsid w:val="00D50822"/>
    <w:rsid w:val="00D51B7B"/>
    <w:rsid w:val="00D53903"/>
    <w:rsid w:val="00D53B02"/>
    <w:rsid w:val="00D54341"/>
    <w:rsid w:val="00D54EEE"/>
    <w:rsid w:val="00D55B84"/>
    <w:rsid w:val="00D55F73"/>
    <w:rsid w:val="00D56103"/>
    <w:rsid w:val="00D564B8"/>
    <w:rsid w:val="00D600FE"/>
    <w:rsid w:val="00D60249"/>
    <w:rsid w:val="00D61E4C"/>
    <w:rsid w:val="00D63856"/>
    <w:rsid w:val="00D6420B"/>
    <w:rsid w:val="00D65CDF"/>
    <w:rsid w:val="00D672C2"/>
    <w:rsid w:val="00D700FB"/>
    <w:rsid w:val="00D7023C"/>
    <w:rsid w:val="00D70922"/>
    <w:rsid w:val="00D71794"/>
    <w:rsid w:val="00D71826"/>
    <w:rsid w:val="00D72AC1"/>
    <w:rsid w:val="00D72C55"/>
    <w:rsid w:val="00D73687"/>
    <w:rsid w:val="00D737CE"/>
    <w:rsid w:val="00D7493C"/>
    <w:rsid w:val="00D75C1B"/>
    <w:rsid w:val="00D76372"/>
    <w:rsid w:val="00D77F9C"/>
    <w:rsid w:val="00D80C87"/>
    <w:rsid w:val="00D81A4B"/>
    <w:rsid w:val="00D81F2F"/>
    <w:rsid w:val="00D822F0"/>
    <w:rsid w:val="00D82C84"/>
    <w:rsid w:val="00D837F5"/>
    <w:rsid w:val="00D869EF"/>
    <w:rsid w:val="00D87A15"/>
    <w:rsid w:val="00D87E14"/>
    <w:rsid w:val="00D87FF4"/>
    <w:rsid w:val="00D91DAF"/>
    <w:rsid w:val="00D921FD"/>
    <w:rsid w:val="00D92DF2"/>
    <w:rsid w:val="00D92FC3"/>
    <w:rsid w:val="00D956AE"/>
    <w:rsid w:val="00D96DFF"/>
    <w:rsid w:val="00D96F4D"/>
    <w:rsid w:val="00D9750F"/>
    <w:rsid w:val="00DA0073"/>
    <w:rsid w:val="00DA043C"/>
    <w:rsid w:val="00DA18EC"/>
    <w:rsid w:val="00DA3B74"/>
    <w:rsid w:val="00DA5497"/>
    <w:rsid w:val="00DA5ED0"/>
    <w:rsid w:val="00DA68F0"/>
    <w:rsid w:val="00DA6E38"/>
    <w:rsid w:val="00DB28E3"/>
    <w:rsid w:val="00DB7EFE"/>
    <w:rsid w:val="00DC0BBC"/>
    <w:rsid w:val="00DC18E7"/>
    <w:rsid w:val="00DC2DAB"/>
    <w:rsid w:val="00DC2E14"/>
    <w:rsid w:val="00DC4095"/>
    <w:rsid w:val="00DC4176"/>
    <w:rsid w:val="00DC55C2"/>
    <w:rsid w:val="00DC5BAB"/>
    <w:rsid w:val="00DC6DC6"/>
    <w:rsid w:val="00DC739C"/>
    <w:rsid w:val="00DD2B20"/>
    <w:rsid w:val="00DD3E26"/>
    <w:rsid w:val="00DD53B0"/>
    <w:rsid w:val="00DE1689"/>
    <w:rsid w:val="00DE2140"/>
    <w:rsid w:val="00DE3A43"/>
    <w:rsid w:val="00DE3F33"/>
    <w:rsid w:val="00DE48AB"/>
    <w:rsid w:val="00DE4C0D"/>
    <w:rsid w:val="00DE4FDB"/>
    <w:rsid w:val="00DE560B"/>
    <w:rsid w:val="00DE560E"/>
    <w:rsid w:val="00DF1523"/>
    <w:rsid w:val="00DF2439"/>
    <w:rsid w:val="00DF4C29"/>
    <w:rsid w:val="00DF51D5"/>
    <w:rsid w:val="00DF5662"/>
    <w:rsid w:val="00DF5A48"/>
    <w:rsid w:val="00DF5E51"/>
    <w:rsid w:val="00E016FC"/>
    <w:rsid w:val="00E01BAB"/>
    <w:rsid w:val="00E0290B"/>
    <w:rsid w:val="00E02C7F"/>
    <w:rsid w:val="00E0686F"/>
    <w:rsid w:val="00E06D47"/>
    <w:rsid w:val="00E078A6"/>
    <w:rsid w:val="00E1060B"/>
    <w:rsid w:val="00E113DE"/>
    <w:rsid w:val="00E116BE"/>
    <w:rsid w:val="00E12A28"/>
    <w:rsid w:val="00E13409"/>
    <w:rsid w:val="00E13456"/>
    <w:rsid w:val="00E14144"/>
    <w:rsid w:val="00E14DF5"/>
    <w:rsid w:val="00E1717E"/>
    <w:rsid w:val="00E179B2"/>
    <w:rsid w:val="00E21946"/>
    <w:rsid w:val="00E2209B"/>
    <w:rsid w:val="00E222D5"/>
    <w:rsid w:val="00E235D2"/>
    <w:rsid w:val="00E244BC"/>
    <w:rsid w:val="00E25268"/>
    <w:rsid w:val="00E26143"/>
    <w:rsid w:val="00E26D93"/>
    <w:rsid w:val="00E30C23"/>
    <w:rsid w:val="00E3256E"/>
    <w:rsid w:val="00E33FE8"/>
    <w:rsid w:val="00E347DD"/>
    <w:rsid w:val="00E351B7"/>
    <w:rsid w:val="00E35AD5"/>
    <w:rsid w:val="00E364EF"/>
    <w:rsid w:val="00E36C1A"/>
    <w:rsid w:val="00E37E19"/>
    <w:rsid w:val="00E40567"/>
    <w:rsid w:val="00E40BAF"/>
    <w:rsid w:val="00E41650"/>
    <w:rsid w:val="00E41902"/>
    <w:rsid w:val="00E4217B"/>
    <w:rsid w:val="00E429AD"/>
    <w:rsid w:val="00E42E7F"/>
    <w:rsid w:val="00E44593"/>
    <w:rsid w:val="00E44C43"/>
    <w:rsid w:val="00E45094"/>
    <w:rsid w:val="00E459C0"/>
    <w:rsid w:val="00E46182"/>
    <w:rsid w:val="00E501CB"/>
    <w:rsid w:val="00E503CE"/>
    <w:rsid w:val="00E504D1"/>
    <w:rsid w:val="00E50820"/>
    <w:rsid w:val="00E50EF3"/>
    <w:rsid w:val="00E5112B"/>
    <w:rsid w:val="00E52B1C"/>
    <w:rsid w:val="00E52B5F"/>
    <w:rsid w:val="00E55B72"/>
    <w:rsid w:val="00E5675D"/>
    <w:rsid w:val="00E60BB5"/>
    <w:rsid w:val="00E60E45"/>
    <w:rsid w:val="00E6161B"/>
    <w:rsid w:val="00E61EB7"/>
    <w:rsid w:val="00E62F28"/>
    <w:rsid w:val="00E66E51"/>
    <w:rsid w:val="00E674F9"/>
    <w:rsid w:val="00E7035A"/>
    <w:rsid w:val="00E7113C"/>
    <w:rsid w:val="00E726D8"/>
    <w:rsid w:val="00E72824"/>
    <w:rsid w:val="00E731B2"/>
    <w:rsid w:val="00E73903"/>
    <w:rsid w:val="00E745E8"/>
    <w:rsid w:val="00E775E1"/>
    <w:rsid w:val="00E805FB"/>
    <w:rsid w:val="00E815B3"/>
    <w:rsid w:val="00E83A9B"/>
    <w:rsid w:val="00E849E0"/>
    <w:rsid w:val="00E85478"/>
    <w:rsid w:val="00E85A7B"/>
    <w:rsid w:val="00E87031"/>
    <w:rsid w:val="00E87985"/>
    <w:rsid w:val="00E90F96"/>
    <w:rsid w:val="00E91938"/>
    <w:rsid w:val="00E91C46"/>
    <w:rsid w:val="00E93CF5"/>
    <w:rsid w:val="00E940DE"/>
    <w:rsid w:val="00E9461D"/>
    <w:rsid w:val="00E9582F"/>
    <w:rsid w:val="00EA1A5E"/>
    <w:rsid w:val="00EA21D9"/>
    <w:rsid w:val="00EA316B"/>
    <w:rsid w:val="00EA53FD"/>
    <w:rsid w:val="00EA6245"/>
    <w:rsid w:val="00EA637B"/>
    <w:rsid w:val="00EA798D"/>
    <w:rsid w:val="00EA7BDD"/>
    <w:rsid w:val="00EB0AB1"/>
    <w:rsid w:val="00EB3E17"/>
    <w:rsid w:val="00EB6CE2"/>
    <w:rsid w:val="00EB7362"/>
    <w:rsid w:val="00EC0BFB"/>
    <w:rsid w:val="00EC1DC7"/>
    <w:rsid w:val="00EC2DC3"/>
    <w:rsid w:val="00EC3109"/>
    <w:rsid w:val="00EC3366"/>
    <w:rsid w:val="00EC4739"/>
    <w:rsid w:val="00EC5916"/>
    <w:rsid w:val="00EC6778"/>
    <w:rsid w:val="00EC6A13"/>
    <w:rsid w:val="00ED1B72"/>
    <w:rsid w:val="00ED1E94"/>
    <w:rsid w:val="00ED1FA9"/>
    <w:rsid w:val="00ED3159"/>
    <w:rsid w:val="00ED37E5"/>
    <w:rsid w:val="00ED422F"/>
    <w:rsid w:val="00ED4F0A"/>
    <w:rsid w:val="00ED6B01"/>
    <w:rsid w:val="00ED7917"/>
    <w:rsid w:val="00EE0CB0"/>
    <w:rsid w:val="00EE0E05"/>
    <w:rsid w:val="00EE15CC"/>
    <w:rsid w:val="00EE3D3A"/>
    <w:rsid w:val="00EE5330"/>
    <w:rsid w:val="00EE5AF8"/>
    <w:rsid w:val="00EE66E0"/>
    <w:rsid w:val="00EE7620"/>
    <w:rsid w:val="00EF04F0"/>
    <w:rsid w:val="00EF257A"/>
    <w:rsid w:val="00EF3DBD"/>
    <w:rsid w:val="00EF4043"/>
    <w:rsid w:val="00EF49F8"/>
    <w:rsid w:val="00EF6874"/>
    <w:rsid w:val="00EF6BD8"/>
    <w:rsid w:val="00EF6F87"/>
    <w:rsid w:val="00F00737"/>
    <w:rsid w:val="00F024BB"/>
    <w:rsid w:val="00F03753"/>
    <w:rsid w:val="00F03B50"/>
    <w:rsid w:val="00F054C9"/>
    <w:rsid w:val="00F05768"/>
    <w:rsid w:val="00F06C3F"/>
    <w:rsid w:val="00F1074F"/>
    <w:rsid w:val="00F10A6C"/>
    <w:rsid w:val="00F11DC3"/>
    <w:rsid w:val="00F11E31"/>
    <w:rsid w:val="00F12F1B"/>
    <w:rsid w:val="00F1449E"/>
    <w:rsid w:val="00F148C1"/>
    <w:rsid w:val="00F14D7B"/>
    <w:rsid w:val="00F173AD"/>
    <w:rsid w:val="00F202E0"/>
    <w:rsid w:val="00F203ED"/>
    <w:rsid w:val="00F21600"/>
    <w:rsid w:val="00F21E22"/>
    <w:rsid w:val="00F22360"/>
    <w:rsid w:val="00F228EC"/>
    <w:rsid w:val="00F236F6"/>
    <w:rsid w:val="00F2402E"/>
    <w:rsid w:val="00F25920"/>
    <w:rsid w:val="00F25F42"/>
    <w:rsid w:val="00F26DE8"/>
    <w:rsid w:val="00F27FF4"/>
    <w:rsid w:val="00F320AC"/>
    <w:rsid w:val="00F3495F"/>
    <w:rsid w:val="00F34A2F"/>
    <w:rsid w:val="00F3518D"/>
    <w:rsid w:val="00F351CB"/>
    <w:rsid w:val="00F362BB"/>
    <w:rsid w:val="00F3696C"/>
    <w:rsid w:val="00F36B0A"/>
    <w:rsid w:val="00F41539"/>
    <w:rsid w:val="00F41CEE"/>
    <w:rsid w:val="00F4304E"/>
    <w:rsid w:val="00F500E0"/>
    <w:rsid w:val="00F50B02"/>
    <w:rsid w:val="00F50CA4"/>
    <w:rsid w:val="00F50F9A"/>
    <w:rsid w:val="00F535CA"/>
    <w:rsid w:val="00F54244"/>
    <w:rsid w:val="00F559EC"/>
    <w:rsid w:val="00F55B79"/>
    <w:rsid w:val="00F563F0"/>
    <w:rsid w:val="00F56A0F"/>
    <w:rsid w:val="00F57500"/>
    <w:rsid w:val="00F57517"/>
    <w:rsid w:val="00F5784E"/>
    <w:rsid w:val="00F5796C"/>
    <w:rsid w:val="00F57AEB"/>
    <w:rsid w:val="00F6076E"/>
    <w:rsid w:val="00F61233"/>
    <w:rsid w:val="00F61F59"/>
    <w:rsid w:val="00F637CA"/>
    <w:rsid w:val="00F644FE"/>
    <w:rsid w:val="00F64EF3"/>
    <w:rsid w:val="00F65DC5"/>
    <w:rsid w:val="00F66807"/>
    <w:rsid w:val="00F67398"/>
    <w:rsid w:val="00F71B69"/>
    <w:rsid w:val="00F72DFC"/>
    <w:rsid w:val="00F73C0A"/>
    <w:rsid w:val="00F73E96"/>
    <w:rsid w:val="00F74965"/>
    <w:rsid w:val="00F74A4A"/>
    <w:rsid w:val="00F74F50"/>
    <w:rsid w:val="00F75DC6"/>
    <w:rsid w:val="00F75F54"/>
    <w:rsid w:val="00F7752F"/>
    <w:rsid w:val="00F8024A"/>
    <w:rsid w:val="00F808D1"/>
    <w:rsid w:val="00F8201A"/>
    <w:rsid w:val="00F824C8"/>
    <w:rsid w:val="00F83811"/>
    <w:rsid w:val="00F839EC"/>
    <w:rsid w:val="00F857F2"/>
    <w:rsid w:val="00F878D6"/>
    <w:rsid w:val="00F87B09"/>
    <w:rsid w:val="00F909A6"/>
    <w:rsid w:val="00F910AD"/>
    <w:rsid w:val="00F9247C"/>
    <w:rsid w:val="00F9257C"/>
    <w:rsid w:val="00F9404C"/>
    <w:rsid w:val="00F9496C"/>
    <w:rsid w:val="00F96DA6"/>
    <w:rsid w:val="00F970FC"/>
    <w:rsid w:val="00F97379"/>
    <w:rsid w:val="00F97EDB"/>
    <w:rsid w:val="00FA156C"/>
    <w:rsid w:val="00FA1BDA"/>
    <w:rsid w:val="00FA21AB"/>
    <w:rsid w:val="00FA39B8"/>
    <w:rsid w:val="00FA3BB8"/>
    <w:rsid w:val="00FA5A34"/>
    <w:rsid w:val="00FA6224"/>
    <w:rsid w:val="00FA62BF"/>
    <w:rsid w:val="00FA6BDA"/>
    <w:rsid w:val="00FA727D"/>
    <w:rsid w:val="00FB05CB"/>
    <w:rsid w:val="00FB456D"/>
    <w:rsid w:val="00FB610F"/>
    <w:rsid w:val="00FB6FA5"/>
    <w:rsid w:val="00FB74B9"/>
    <w:rsid w:val="00FC0D06"/>
    <w:rsid w:val="00FC10CF"/>
    <w:rsid w:val="00FC1911"/>
    <w:rsid w:val="00FC34D1"/>
    <w:rsid w:val="00FC3966"/>
    <w:rsid w:val="00FD0615"/>
    <w:rsid w:val="00FD1F84"/>
    <w:rsid w:val="00FD2639"/>
    <w:rsid w:val="00FD47B7"/>
    <w:rsid w:val="00FD56D8"/>
    <w:rsid w:val="00FD5C92"/>
    <w:rsid w:val="00FD669E"/>
    <w:rsid w:val="00FD6A99"/>
    <w:rsid w:val="00FD7F73"/>
    <w:rsid w:val="00FE01A1"/>
    <w:rsid w:val="00FE2A40"/>
    <w:rsid w:val="00FE2BC4"/>
    <w:rsid w:val="00FE541D"/>
    <w:rsid w:val="00FE5E16"/>
    <w:rsid w:val="00FE6414"/>
    <w:rsid w:val="00FE7719"/>
    <w:rsid w:val="00FE78AE"/>
    <w:rsid w:val="00FE7E29"/>
    <w:rsid w:val="00FF1CA4"/>
    <w:rsid w:val="00FF1F53"/>
    <w:rsid w:val="00FF21A7"/>
    <w:rsid w:val="00FF2A67"/>
    <w:rsid w:val="00FF2AED"/>
    <w:rsid w:val="00FF3A57"/>
    <w:rsid w:val="00FF4CD2"/>
    <w:rsid w:val="00FF5167"/>
    <w:rsid w:val="00FF568F"/>
    <w:rsid w:val="00FF5F3D"/>
    <w:rsid w:val="0771C29A"/>
    <w:rsid w:val="07A1A54C"/>
    <w:rsid w:val="097F1F1D"/>
    <w:rsid w:val="0C0CF795"/>
    <w:rsid w:val="127E7CD2"/>
    <w:rsid w:val="12BB5465"/>
    <w:rsid w:val="131844C1"/>
    <w:rsid w:val="15E6EAE7"/>
    <w:rsid w:val="1A93A614"/>
    <w:rsid w:val="209EA481"/>
    <w:rsid w:val="24678E46"/>
    <w:rsid w:val="35F045F0"/>
    <w:rsid w:val="384F4FFD"/>
    <w:rsid w:val="38ED0A83"/>
    <w:rsid w:val="3AB88159"/>
    <w:rsid w:val="3F2B8301"/>
    <w:rsid w:val="4244777E"/>
    <w:rsid w:val="4490DB6B"/>
    <w:rsid w:val="489A90A5"/>
    <w:rsid w:val="49651EF1"/>
    <w:rsid w:val="4A1C4BF7"/>
    <w:rsid w:val="4A9C734E"/>
    <w:rsid w:val="586B7DE7"/>
    <w:rsid w:val="5BF042B7"/>
    <w:rsid w:val="5E923D65"/>
    <w:rsid w:val="61B367E0"/>
    <w:rsid w:val="67B3F348"/>
    <w:rsid w:val="6805A26E"/>
    <w:rsid w:val="6B3D4330"/>
    <w:rsid w:val="6FCAA181"/>
    <w:rsid w:val="6FEA1E16"/>
    <w:rsid w:val="7823B3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8C5818"/>
  <w15:chartTrackingRefBased/>
  <w15:docId w15:val="{2F07C196-C4CE-4925-98CA-B716EA22E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587B"/>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rsid w:val="0027671F"/>
    <w:rPr>
      <w:b/>
    </w:rPr>
  </w:style>
  <w:style w:type="paragraph" w:customStyle="1" w:styleId="TAC">
    <w:name w:val="TAC"/>
    <w:basedOn w:val="TAL"/>
    <w:link w:val="TACChar"/>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563792"/>
    <w:rPr>
      <w:rFonts w:ascii="Arial" w:hAnsi="Arial"/>
      <w:b/>
      <w:lang w:val="en-GB" w:eastAsia="en-US" w:bidi="ar-SA"/>
    </w:rPr>
  </w:style>
  <w:style w:type="character" w:customStyle="1" w:styleId="TACChar">
    <w:name w:val="TAC Char"/>
    <w:link w:val="TAC"/>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rsid w:val="009529F2"/>
    <w:rPr>
      <w:rFonts w:ascii="Arial" w:hAnsi="Arial"/>
      <w:b/>
      <w:sz w:val="18"/>
      <w:lang w:val="en-GB" w:eastAsia="en-US" w:bidi="ar-SA"/>
    </w:rPr>
  </w:style>
  <w:style w:type="character" w:customStyle="1" w:styleId="TFChar">
    <w:name w:val="TF Char"/>
    <w:basedOn w:val="TH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basedOn w:val="H6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basedOn w:val="Normal"/>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99493B"/>
    <w:rPr>
      <w:rFonts w:ascii="Arial" w:hAnsi="Arial"/>
      <w:lang w:val="en-GB" w:eastAsia="en-US" w:bidi="ar-SA"/>
    </w:rPr>
  </w:style>
  <w:style w:type="character" w:customStyle="1" w:styleId="T1Char1">
    <w:name w:val="T1 Char1"/>
    <w:aliases w:val="Header 6 Char Char1"/>
    <w:basedOn w:val="H6Char"/>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5AIRPNAIUNRU-1328258698-5745</_dlc_DocId>
    <_dlc_DocIdUrl xmlns="71c5aaf6-e6ce-465b-b873-5148d2a4c105">
      <Url>https://nokia.sharepoint.com/sites/c5g/5gradio/_layouts/15/DocIdRedir.aspx?ID=5AIRPNAIUNRU-1328258698-5745</Url>
      <Description>5AIRPNAIUNRU-1328258698-5745</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7030CD5-D218-4430-827A-8EBDA646D5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D22745-2D9A-4B75-A7A0-CB7703BE8F5D}">
  <ds:schemaRefs>
    <ds:schemaRef ds:uri="http://schemas.microsoft.com/sharepoint/v3/contenttype/forms"/>
  </ds:schemaRefs>
</ds:datastoreItem>
</file>

<file path=customXml/itemProps3.xml><?xml version="1.0" encoding="utf-8"?>
<ds:datastoreItem xmlns:ds="http://schemas.openxmlformats.org/officeDocument/2006/customXml" ds:itemID="{42501E11-66C3-4D91-8036-39B43FCCE8F9}">
  <ds:schemaRefs>
    <ds:schemaRef ds:uri="http://schemas.openxmlformats.org/officeDocument/2006/bibliography"/>
  </ds:schemaRefs>
</ds:datastoreItem>
</file>

<file path=customXml/itemProps4.xml><?xml version="1.0" encoding="utf-8"?>
<ds:datastoreItem xmlns:ds="http://schemas.openxmlformats.org/officeDocument/2006/customXml" ds:itemID="{670B20FC-1D12-4A94-9B20-3B9338E2050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51A049E3-CDB5-43AC-B418-9E85B1F93F76}">
  <ds:schemaRefs>
    <ds:schemaRef ds:uri="http://schemas.microsoft.com/sharepoint/events"/>
  </ds:schemaRefs>
</ds:datastoreItem>
</file>

<file path=customXml/itemProps6.xml><?xml version="1.0" encoding="utf-8"?>
<ds:datastoreItem xmlns:ds="http://schemas.openxmlformats.org/officeDocument/2006/customXml" ds:itemID="{9645ABDD-E5AB-4DE9-9088-E7FA0C286AA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3</Pages>
  <Words>917</Words>
  <Characters>7436</Characters>
  <Application>Microsoft Office Word</Application>
  <DocSecurity>0</DocSecurity>
  <Lines>61</Lines>
  <Paragraphs>16</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8337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Bartlomiej Golebiowski</dc:creator>
  <cp:keywords>3GPP</cp:keywords>
  <dc:description/>
  <cp:lastModifiedBy>Nokia</cp:lastModifiedBy>
  <cp:revision>12</cp:revision>
  <cp:lastPrinted>2013-03-22T14:57:00Z</cp:lastPrinted>
  <dcterms:created xsi:type="dcterms:W3CDTF">2021-08-05T13:13:00Z</dcterms:created>
  <dcterms:modified xsi:type="dcterms:W3CDTF">2021-08-06T13:05:00Z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7b08eb06-7534-4682-ba06-84b7b8d1a55a</vt:lpwstr>
  </property>
</Properties>
</file>